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3C6061" w14:textId="71A47403" w:rsidR="002F20A4" w:rsidRPr="002F20A4" w:rsidRDefault="002F20A4" w:rsidP="002F20A4">
      <w:r w:rsidRPr="002F20A4">
        <w:rPr>
          <w:b/>
          <w:bCs/>
        </w:rPr>
        <w:t xml:space="preserve">Unworthy Servants </w:t>
      </w:r>
      <w:proofErr w:type="gramStart"/>
      <w:r w:rsidRPr="002F20A4">
        <w:rPr>
          <w:b/>
          <w:bCs/>
        </w:rPr>
        <w:t>The</w:t>
      </w:r>
      <w:proofErr w:type="gramEnd"/>
      <w:r w:rsidRPr="002F20A4">
        <w:rPr>
          <w:b/>
          <w:bCs/>
        </w:rPr>
        <w:t xml:space="preserve"> Joy of Doing Our Duty</w:t>
      </w:r>
      <w:r w:rsidRPr="002F20A4">
        <w:br/>
      </w:r>
      <w:r w:rsidRPr="002F20A4">
        <w:rPr>
          <w:b/>
          <w:bCs/>
        </w:rPr>
        <w:t>Text: Luke 17:7–10</w:t>
      </w:r>
      <w:r w:rsidRPr="002F20A4">
        <w:br/>
      </w:r>
      <w:r w:rsidRPr="002F20A4">
        <w:rPr>
          <w:b/>
          <w:bCs/>
        </w:rPr>
        <w:t>Prepared by David Hersey</w:t>
      </w:r>
    </w:p>
    <w:p w14:paraId="1A4A34B2" w14:textId="77777777" w:rsidR="002F20A4" w:rsidRPr="002F20A4" w:rsidRDefault="002F20A4" w:rsidP="002F20A4">
      <w:r w:rsidRPr="002F20A4">
        <w:rPr>
          <w:b/>
          <w:bCs/>
        </w:rPr>
        <w:t>Opening: The Sentence That Straightens the Soul</w:t>
      </w:r>
      <w:r w:rsidRPr="002F20A4">
        <w:br/>
        <w:t xml:space="preserve">Jesus offers a picture that dismantles pride and builds perseverance. A servant comes in from the field and then prepares his master’s supper. When the work is done, no speech of self-congratulation follows. The servant says, “We are unprofitable servants. We have done what was our duty to do” (Luke 17:10). That single sentence </w:t>
      </w:r>
      <w:proofErr w:type="gramStart"/>
      <w:r w:rsidRPr="002F20A4">
        <w:t>steadies</w:t>
      </w:r>
      <w:proofErr w:type="gramEnd"/>
      <w:r w:rsidRPr="002F20A4">
        <w:t xml:space="preserve"> motives, quiets comparison, and frees us to keep going when applause is absent. It trains the heart to honor God for who He is and to treat obedience as our reasonable service.</w:t>
      </w:r>
    </w:p>
    <w:p w14:paraId="2BD440C5" w14:textId="77777777" w:rsidR="002F20A4" w:rsidRPr="002F20A4" w:rsidRDefault="002F20A4" w:rsidP="002F20A4">
      <w:r w:rsidRPr="002F20A4">
        <w:rPr>
          <w:b/>
          <w:bCs/>
        </w:rPr>
        <w:t>Understanding the Parable</w:t>
      </w:r>
      <w:r w:rsidRPr="002F20A4">
        <w:br/>
        <w:t>In the first-century household, a servant’s day often moved from outdoor labor to indoor service. Duty flowed into duty. Jesus uses that ordinary rhythm to shape the disciple’s outlook. The Master in the story deserves full devotion; the servant finds his place by embracing the next task. No bargaining, no ledger, no angle for credit. The point is not harshness; the point is perspective: God is worthy, and obedience answers His worth. This is how faith takes shape in daily life.</w:t>
      </w:r>
    </w:p>
    <w:p w14:paraId="08C59093" w14:textId="77777777" w:rsidR="002F20A4" w:rsidRPr="002F20A4" w:rsidRDefault="002F20A4" w:rsidP="002F20A4">
      <w:r w:rsidRPr="002F20A4">
        <w:rPr>
          <w:b/>
          <w:bCs/>
        </w:rPr>
        <w:t>Why “Unprofitable”?</w:t>
      </w:r>
      <w:r w:rsidRPr="002F20A4">
        <w:br/>
        <w:t xml:space="preserve">“We are unprofitable servants” does not mean useless or unwanted. It means our service never places God in our debt. The debt that stood against us because of sin could never be </w:t>
      </w:r>
      <w:proofErr w:type="gramStart"/>
      <w:r w:rsidRPr="002F20A4">
        <w:t>paid</w:t>
      </w:r>
      <w:proofErr w:type="gramEnd"/>
      <w:r w:rsidRPr="002F20A4">
        <w:t xml:space="preserve"> by human effort (Romans 3:23; 6:23). Salvation is God’s gift (Ephesians 2:8–9). He acted at immeasurable cost to provide forgiveness and hope. No task list can settle that account. When we confess, “unprofitable,” we tell the truth about the price of our redemption and the place we gladly take before Him.</w:t>
      </w:r>
    </w:p>
    <w:p w14:paraId="1E480410" w14:textId="77777777" w:rsidR="002F20A4" w:rsidRPr="002F20A4" w:rsidRDefault="002F20A4" w:rsidP="002F20A4">
      <w:r w:rsidRPr="002F20A4">
        <w:rPr>
          <w:b/>
          <w:bCs/>
        </w:rPr>
        <w:t>Duty in the Hidden Places</w:t>
      </w:r>
      <w:r w:rsidRPr="002F20A4">
        <w:br/>
        <w:t>The servant in Jesus’ picture finishes the fieldwork and then serves at the table. Duty does not end when one task ends; duty greets the next one. Much of Christian service works this way. Parents train children when they are tired. Deacons complete the unglamorous repair and then look for another need. Teachers prepare when few notice. Elders watch for souls when the hour is late. The sentence “We have done what was our duty to do” attracts no spotlight and pleases the Master. This posture also acknowledges our place in God’s redeeming work. By taking the next task for His sake, we honor Him and give Him glory in the ordinary. We obey with sincere love, fully embracing our duty. Love and duty travel together; quiet faithfulness becomes worship, and the Master is pleased.</w:t>
      </w:r>
    </w:p>
    <w:p w14:paraId="4BD0972E" w14:textId="77777777" w:rsidR="002F20A4" w:rsidRPr="002F20A4" w:rsidRDefault="002F20A4" w:rsidP="002F20A4">
      <w:r w:rsidRPr="002F20A4">
        <w:rPr>
          <w:b/>
          <w:bCs/>
        </w:rPr>
        <w:t>Romans 12:1 in Work Clothes</w:t>
      </w:r>
      <w:r w:rsidRPr="002F20A4">
        <w:br/>
        <w:t>Romans 12:1 made visible—</w:t>
      </w:r>
      <w:r w:rsidRPr="002F20A4">
        <w:rPr>
          <w:i/>
          <w:iCs/>
        </w:rPr>
        <w:t>present your bodies a living sacrifice, holy, acceptable to God; this is your reasonable service</w:t>
      </w:r>
      <w:r w:rsidRPr="002F20A4">
        <w:t>. Taking the next task for His sake gives Him glory in the everyday. We obey with sincere love and embrace our duty. Love and duty belong together; steady faithfulness becomes our joy, the Master is pleased, and we “grow in the grace and knowledge of our Lord” (2 Peter 3:18).</w:t>
      </w:r>
    </w:p>
    <w:p w14:paraId="1C44907C" w14:textId="77777777" w:rsidR="002F20A4" w:rsidRPr="002F20A4" w:rsidRDefault="002F20A4" w:rsidP="002F20A4">
      <w:r w:rsidRPr="002F20A4">
        <w:rPr>
          <w:b/>
          <w:bCs/>
        </w:rPr>
        <w:t>Obedience According to the Lord’s Pattern</w:t>
      </w:r>
      <w:r w:rsidRPr="002F20A4">
        <w:br/>
        <w:t xml:space="preserve">Jesus ties entrance to the kingdom to submission: “He who does the will of My Father” (Matthew 7:21). Scripture speaks the same way: He is “the author of eternal salvation to all who obey Him” (Hebrews 5:9). The disciple treats every word from the Lord as </w:t>
      </w:r>
      <w:proofErr w:type="gramStart"/>
      <w:r w:rsidRPr="002F20A4">
        <w:t>load-bearing</w:t>
      </w:r>
      <w:proofErr w:type="gramEnd"/>
      <w:r w:rsidRPr="002F20A4">
        <w:t xml:space="preserve"> and measures by the pattern God revealed (Colossians 3:17; 2 John 9). This guards us from two dangers:</w:t>
      </w:r>
    </w:p>
    <w:p w14:paraId="0D67B78C" w14:textId="77777777" w:rsidR="002F20A4" w:rsidRPr="002F20A4" w:rsidRDefault="002F20A4" w:rsidP="002F20A4">
      <w:pPr>
        <w:numPr>
          <w:ilvl w:val="0"/>
          <w:numId w:val="1"/>
        </w:numPr>
      </w:pPr>
      <w:r w:rsidRPr="002F20A4">
        <w:rPr>
          <w:b/>
          <w:bCs/>
        </w:rPr>
        <w:t>Adding burdens the Lord did not give.</w:t>
      </w:r>
      <w:r w:rsidRPr="002F20A4">
        <w:t xml:space="preserve"> Human traditions presented as law empty worship of substance (Matthew 15:1–9; Mark 7:1–13; 1 Corinthians 4:6).</w:t>
      </w:r>
    </w:p>
    <w:p w14:paraId="5EF928CF" w14:textId="77777777" w:rsidR="002F20A4" w:rsidRPr="002F20A4" w:rsidRDefault="002F20A4" w:rsidP="002F20A4">
      <w:pPr>
        <w:numPr>
          <w:ilvl w:val="0"/>
          <w:numId w:val="1"/>
        </w:numPr>
      </w:pPr>
      <w:r w:rsidRPr="002F20A4">
        <w:rPr>
          <w:b/>
          <w:bCs/>
        </w:rPr>
        <w:t>Subtracting commands the Lord did give.</w:t>
      </w:r>
      <w:r w:rsidRPr="002F20A4">
        <w:t xml:space="preserve"> Selective obedience builds on sand (Luke 6:46–49; Revelation 22:19).</w:t>
      </w:r>
    </w:p>
    <w:p w14:paraId="179F7AD2" w14:textId="77777777" w:rsidR="002F20A4" w:rsidRPr="002F20A4" w:rsidRDefault="002F20A4" w:rsidP="002F20A4">
      <w:r w:rsidRPr="002F20A4">
        <w:rPr>
          <w:b/>
          <w:bCs/>
        </w:rPr>
        <w:t>What This Confession Forms in Us</w:t>
      </w:r>
      <w:r w:rsidRPr="002F20A4">
        <w:br/>
        <w:t>“We are unprofitable servants” cures pride and fuels perseverance. It keeps us from counting hours or rehearsing sacrifices. It protects speech from self-promotion and keeps the heart open to further assignment. It creates readiness to forgive, to yield preferences, to serve again. It stabilizes joy because the outcome we seek is the Master’s pleasure, not man’s praise (Matthew 6:1–4).</w:t>
      </w:r>
    </w:p>
    <w:p w14:paraId="5C379A29" w14:textId="77777777" w:rsidR="002F20A4" w:rsidRPr="002F20A4" w:rsidRDefault="002F20A4" w:rsidP="002F20A4">
      <w:r w:rsidRPr="002F20A4">
        <w:rPr>
          <w:b/>
          <w:bCs/>
        </w:rPr>
        <w:t>Practices of Profitable Faithfulness</w:t>
      </w:r>
    </w:p>
    <w:p w14:paraId="5C2208DC" w14:textId="77777777" w:rsidR="002F20A4" w:rsidRPr="002F20A4" w:rsidRDefault="002F20A4" w:rsidP="002F20A4">
      <w:pPr>
        <w:numPr>
          <w:ilvl w:val="0"/>
          <w:numId w:val="2"/>
        </w:numPr>
      </w:pPr>
      <w:r w:rsidRPr="002F20A4">
        <w:rPr>
          <w:b/>
          <w:bCs/>
        </w:rPr>
        <w:t>Hear, understand, and do</w:t>
      </w:r>
      <w:r w:rsidRPr="002F20A4">
        <w:t xml:space="preserve"> (Luke 6:47–48; James 1:22–25).</w:t>
      </w:r>
    </w:p>
    <w:p w14:paraId="20BAC454" w14:textId="77777777" w:rsidR="002F20A4" w:rsidRPr="002F20A4" w:rsidRDefault="002F20A4" w:rsidP="002F20A4">
      <w:pPr>
        <w:numPr>
          <w:ilvl w:val="0"/>
          <w:numId w:val="2"/>
        </w:numPr>
      </w:pPr>
      <w:r w:rsidRPr="002F20A4">
        <w:rPr>
          <w:b/>
          <w:bCs/>
        </w:rPr>
        <w:t>Start where the Lord starts:</w:t>
      </w:r>
      <w:r w:rsidRPr="002F20A4">
        <w:t xml:space="preserve"> believe, repent, confess, and be baptized for the forgiveness of sins (Mark 16:16; Acts 2:38; 22:16; Romans 6:3–4; 1 Peter 3:21).</w:t>
      </w:r>
    </w:p>
    <w:p w14:paraId="380A8D47" w14:textId="77777777" w:rsidR="002F20A4" w:rsidRPr="002F20A4" w:rsidRDefault="002F20A4" w:rsidP="002F20A4">
      <w:pPr>
        <w:numPr>
          <w:ilvl w:val="0"/>
          <w:numId w:val="2"/>
        </w:numPr>
      </w:pPr>
      <w:r w:rsidRPr="002F20A4">
        <w:rPr>
          <w:b/>
          <w:bCs/>
        </w:rPr>
        <w:t>Continue in the Lord’s teaching</w:t>
      </w:r>
      <w:r w:rsidRPr="002F20A4">
        <w:t xml:space="preserve">—truthful speech, reconciled relationships, purity, integrity, love for enemies, quiet generosity, sincere prayer, trust in the </w:t>
      </w:r>
      <w:proofErr w:type="gramStart"/>
      <w:r w:rsidRPr="002F20A4">
        <w:t>Father</w:t>
      </w:r>
      <w:proofErr w:type="gramEnd"/>
      <w:r w:rsidRPr="002F20A4">
        <w:t xml:space="preserve"> (Matthew 5–7).</w:t>
      </w:r>
    </w:p>
    <w:p w14:paraId="07DAB091" w14:textId="77777777" w:rsidR="002F20A4" w:rsidRPr="002F20A4" w:rsidRDefault="002F20A4" w:rsidP="002F20A4">
      <w:pPr>
        <w:numPr>
          <w:ilvl w:val="0"/>
          <w:numId w:val="2"/>
        </w:numPr>
      </w:pPr>
      <w:r w:rsidRPr="002F20A4">
        <w:rPr>
          <w:b/>
          <w:bCs/>
        </w:rPr>
        <w:t>Serve without the scoreboard</w:t>
      </w:r>
      <w:r w:rsidRPr="002F20A4">
        <w:t>—do the next right thing because it is right (Galatians 6:9–10).</w:t>
      </w:r>
    </w:p>
    <w:p w14:paraId="6BB460FF" w14:textId="77777777" w:rsidR="002F20A4" w:rsidRPr="002F20A4" w:rsidRDefault="002F20A4" w:rsidP="002F20A4">
      <w:pPr>
        <w:numPr>
          <w:ilvl w:val="0"/>
          <w:numId w:val="2"/>
        </w:numPr>
      </w:pPr>
      <w:r w:rsidRPr="002F20A4">
        <w:rPr>
          <w:b/>
          <w:bCs/>
        </w:rPr>
        <w:t>Guard the pattern</w:t>
      </w:r>
      <w:r w:rsidRPr="002F20A4">
        <w:t>—neither add to nor take from the Lord’s word (Deuteronomy 4:2; Revelation 22:18–19).</w:t>
      </w:r>
    </w:p>
    <w:p w14:paraId="01FA0AEE" w14:textId="77777777" w:rsidR="002F20A4" w:rsidRPr="002F20A4" w:rsidRDefault="002F20A4" w:rsidP="002F20A4">
      <w:pPr>
        <w:numPr>
          <w:ilvl w:val="0"/>
          <w:numId w:val="2"/>
        </w:numPr>
      </w:pPr>
      <w:r w:rsidRPr="002F20A4">
        <w:rPr>
          <w:b/>
          <w:bCs/>
        </w:rPr>
        <w:t>Keep eternity in view</w:t>
      </w:r>
      <w:r w:rsidRPr="002F20A4">
        <w:t>—the Master will settle accounts, and humble obedience will stand (Romans 14:10–12; 2 Corinthians 5:10).</w:t>
      </w:r>
    </w:p>
    <w:p w14:paraId="7081FC56" w14:textId="77777777" w:rsidR="002F20A4" w:rsidRPr="002F20A4" w:rsidRDefault="002F20A4" w:rsidP="002F20A4">
      <w:r w:rsidRPr="002F20A4">
        <w:rPr>
          <w:b/>
          <w:bCs/>
        </w:rPr>
        <w:t>Conclusion: The Happy Freedom of Duty</w:t>
      </w:r>
      <w:r w:rsidRPr="002F20A4">
        <w:br/>
        <w:t xml:space="preserve">The servant’s confession does not crush joy; it clears space for it. We belong to a worthy Master. He </w:t>
      </w:r>
      <w:proofErr w:type="gramStart"/>
      <w:r w:rsidRPr="002F20A4">
        <w:t>has spoken</w:t>
      </w:r>
      <w:proofErr w:type="gramEnd"/>
      <w:r w:rsidRPr="002F20A4">
        <w:t>. We hear and do. The field calls, then the kitchen, then another need. This is Romans 12:1 in motion. This is a life that honors God. When the day closes, we can say with clean conscience, “We have done what was our duty to do,” and rest in the Master’s smile.</w:t>
      </w:r>
    </w:p>
    <w:p w14:paraId="45BA7212" w14:textId="77777777" w:rsidR="002F20A4" w:rsidRPr="002F20A4" w:rsidRDefault="002F20A4" w:rsidP="002F20A4">
      <w:r w:rsidRPr="002F20A4">
        <w:rPr>
          <w:b/>
          <w:bCs/>
        </w:rPr>
        <w:t>Exhaustive Sermon Outline</w:t>
      </w:r>
    </w:p>
    <w:p w14:paraId="1CB6ECA4" w14:textId="77777777" w:rsidR="002F20A4" w:rsidRPr="002F20A4" w:rsidRDefault="002F20A4" w:rsidP="002F20A4">
      <w:r w:rsidRPr="002F20A4">
        <w:rPr>
          <w:b/>
          <w:bCs/>
        </w:rPr>
        <w:t>Text &amp; Aim</w:t>
      </w:r>
      <w:r w:rsidRPr="002F20A4">
        <w:br/>
        <w:t>Luke 17:7–10—learn the disciple’s posture: humble duty and steady obedience.</w:t>
      </w:r>
    </w:p>
    <w:p w14:paraId="30A109B9" w14:textId="77777777" w:rsidR="002F20A4" w:rsidRPr="002F20A4" w:rsidRDefault="002F20A4" w:rsidP="002F20A4">
      <w:r w:rsidRPr="002F20A4">
        <w:rPr>
          <w:b/>
          <w:bCs/>
        </w:rPr>
        <w:t>Setting &amp; Image</w:t>
      </w:r>
      <w:r w:rsidRPr="002F20A4">
        <w:br/>
        <w:t>First-century servant moves from field to table; duty follows duty; the Master’s worth directs the day.</w:t>
      </w:r>
    </w:p>
    <w:p w14:paraId="2CFED640" w14:textId="77777777" w:rsidR="002F20A4" w:rsidRPr="002F20A4" w:rsidRDefault="002F20A4" w:rsidP="002F20A4">
      <w:r w:rsidRPr="002F20A4">
        <w:rPr>
          <w:b/>
          <w:bCs/>
        </w:rPr>
        <w:t>Key Sentence</w:t>
      </w:r>
      <w:r w:rsidRPr="002F20A4">
        <w:br/>
        <w:t xml:space="preserve">“We are unprofitable servants” — no claim on God, no leverage, no </w:t>
      </w:r>
      <w:proofErr w:type="gramStart"/>
      <w:r w:rsidRPr="002F20A4">
        <w:t>ledger;</w:t>
      </w:r>
      <w:proofErr w:type="gramEnd"/>
      <w:r w:rsidRPr="002F20A4">
        <w:t xml:space="preserve"> only honest devotion.</w:t>
      </w:r>
    </w:p>
    <w:p w14:paraId="476E1923" w14:textId="77777777" w:rsidR="002F20A4" w:rsidRPr="002F20A4" w:rsidRDefault="002F20A4" w:rsidP="002F20A4">
      <w:r w:rsidRPr="002F20A4">
        <w:rPr>
          <w:b/>
          <w:bCs/>
        </w:rPr>
        <w:t>Why “Unprofitable”</w:t>
      </w:r>
      <w:r w:rsidRPr="002F20A4">
        <w:br/>
        <w:t>Our service never pays the debt of sin; salvation is God’s gift (Romans 3:23; 6:23; Ephesians 2:8–9).</w:t>
      </w:r>
      <w:r w:rsidRPr="002F20A4">
        <w:br/>
        <w:t>Confession honors the cost of redemption and keeps pride from the heart.</w:t>
      </w:r>
    </w:p>
    <w:p w14:paraId="65C71CEB" w14:textId="77777777" w:rsidR="002F20A4" w:rsidRPr="002F20A4" w:rsidRDefault="002F20A4" w:rsidP="002F20A4">
      <w:r w:rsidRPr="002F20A4">
        <w:rPr>
          <w:b/>
          <w:bCs/>
        </w:rPr>
        <w:t>Duty in the Hidden Places</w:t>
      </w:r>
      <w:r w:rsidRPr="002F20A4">
        <w:br/>
        <w:t>Examples: parents, deacons, teachers, elders.</w:t>
      </w:r>
      <w:r w:rsidRPr="002F20A4">
        <w:br/>
        <w:t>Ordinary obedience glorifies God; love and duty walk together.</w:t>
      </w:r>
    </w:p>
    <w:p w14:paraId="22AD4EF8" w14:textId="77777777" w:rsidR="002F20A4" w:rsidRPr="002F20A4" w:rsidRDefault="002F20A4" w:rsidP="002F20A4">
      <w:r w:rsidRPr="002F20A4">
        <w:rPr>
          <w:b/>
          <w:bCs/>
        </w:rPr>
        <w:t>Romans 12:1 Applied</w:t>
      </w:r>
      <w:r w:rsidRPr="002F20A4">
        <w:br/>
        <w:t>Living sacrifice; reasonable service; daily tasks become offerings; growth follows (2 Peter 3:18).</w:t>
      </w:r>
    </w:p>
    <w:p w14:paraId="6DBB53A3" w14:textId="77777777" w:rsidR="002F20A4" w:rsidRPr="002F20A4" w:rsidRDefault="002F20A4" w:rsidP="002F20A4">
      <w:r w:rsidRPr="002F20A4">
        <w:rPr>
          <w:b/>
          <w:bCs/>
        </w:rPr>
        <w:t>Obedience by the Pattern</w:t>
      </w:r>
      <w:r w:rsidRPr="002F20A4">
        <w:br/>
        <w:t>Matthew 7:21; Hebrews 5:9; Colossians 3:17; 2 John 9.</w:t>
      </w:r>
      <w:r w:rsidRPr="002F20A4">
        <w:br/>
        <w:t>Two ditches: additions (Matthew 15; 1 Corinthians 4:6) and subtractions (Luke 6:46; Revelation 22:19).</w:t>
      </w:r>
    </w:p>
    <w:p w14:paraId="4684825C" w14:textId="77777777" w:rsidR="002F20A4" w:rsidRPr="002F20A4" w:rsidRDefault="002F20A4" w:rsidP="002F20A4">
      <w:r w:rsidRPr="002F20A4">
        <w:rPr>
          <w:b/>
          <w:bCs/>
        </w:rPr>
        <w:t>Practices of Faithfulness</w:t>
      </w:r>
      <w:r w:rsidRPr="002F20A4">
        <w:br/>
        <w:t>Hear/Do (James 1:22–25).</w:t>
      </w:r>
      <w:r w:rsidRPr="002F20A4">
        <w:br/>
        <w:t>Respond to the gospel (Mark 16:16; Acts 2:38; 22:16; Romans 6:3–4; 1 Peter 3:21).</w:t>
      </w:r>
      <w:r w:rsidRPr="002F20A4">
        <w:br/>
        <w:t>Live the Sermon on the Mount.</w:t>
      </w:r>
      <w:r w:rsidRPr="002F20A4">
        <w:br/>
        <w:t>Serve without scoreboard (Galatians 6:9–10).</w:t>
      </w:r>
      <w:r w:rsidRPr="002F20A4">
        <w:br/>
        <w:t>Guard the pattern (Deuteronomy 4:2; Revelation 22:18–19).</w:t>
      </w:r>
      <w:r w:rsidRPr="002F20A4">
        <w:br/>
        <w:t>Keep judgment in view (Romans 14:10–12; 2 Corinthians 5:10).</w:t>
      </w:r>
    </w:p>
    <w:p w14:paraId="6489DDDC" w14:textId="77777777" w:rsidR="002F20A4" w:rsidRPr="002F20A4" w:rsidRDefault="002F20A4" w:rsidP="002F20A4">
      <w:r w:rsidRPr="002F20A4">
        <w:rPr>
          <w:b/>
          <w:bCs/>
        </w:rPr>
        <w:t>Appeal</w:t>
      </w:r>
      <w:r w:rsidRPr="002F20A4">
        <w:br/>
        <w:t>Embrace the joy of duty; take the next task; confess Christ; obey the gospel; continue steadfastly.</w:t>
      </w:r>
    </w:p>
    <w:p w14:paraId="181123FB" w14:textId="77777777" w:rsidR="002F20A4" w:rsidRPr="002F20A4" w:rsidRDefault="002F20A4" w:rsidP="002F20A4">
      <w:r w:rsidRPr="002F20A4">
        <w:rPr>
          <w:b/>
          <w:bCs/>
        </w:rPr>
        <w:t>Call to Action</w:t>
      </w:r>
      <w:r w:rsidRPr="002F20A4">
        <w:br/>
        <w:t>Take this sentence into your week: “We have done what was our duty to do.” Put it to work at home, at your job, and in the congregation. If you have delayed obedience to the gospel, delay ends today—believe Jesus, repent of sin, confess His name, and be baptized for the forgiveness of sins (Mark 16:16; Acts 22:16). If you have grown weary, renew your service as a living sacrifice (Romans 12:1). The Master is worthy, and His people are ready.</w:t>
      </w:r>
    </w:p>
    <w:p w14:paraId="649E0C9A" w14:textId="77777777" w:rsidR="002F20A4" w:rsidRPr="002F20A4" w:rsidRDefault="002F20A4" w:rsidP="002F20A4">
      <w:r w:rsidRPr="002F20A4">
        <w:rPr>
          <w:b/>
          <w:bCs/>
        </w:rPr>
        <w:t>Scripture Reference List (with brief notes)</w:t>
      </w:r>
      <w:r w:rsidRPr="002F20A4">
        <w:br/>
      </w:r>
      <w:r w:rsidRPr="002F20A4">
        <w:rPr>
          <w:b/>
          <w:bCs/>
        </w:rPr>
        <w:t>Luke 17:7–10</w:t>
      </w:r>
      <w:r w:rsidRPr="002F20A4">
        <w:t xml:space="preserve"> — Core parable; the servant’s posture of humble duty.</w:t>
      </w:r>
      <w:r w:rsidRPr="002F20A4">
        <w:br/>
      </w:r>
      <w:r w:rsidRPr="002F20A4">
        <w:rPr>
          <w:b/>
          <w:bCs/>
        </w:rPr>
        <w:t>Romans 3:23; 6:23</w:t>
      </w:r>
      <w:r w:rsidRPr="002F20A4">
        <w:t xml:space="preserve"> — Sin’s universality and wage; why we cannot place God in our debt.</w:t>
      </w:r>
      <w:r w:rsidRPr="002F20A4">
        <w:br/>
      </w:r>
      <w:r w:rsidRPr="002F20A4">
        <w:rPr>
          <w:b/>
          <w:bCs/>
        </w:rPr>
        <w:t>Ephesians 2:8–9</w:t>
      </w:r>
      <w:r w:rsidRPr="002F20A4">
        <w:t xml:space="preserve"> — Salvation as gift; eliminates boasting.</w:t>
      </w:r>
      <w:r w:rsidRPr="002F20A4">
        <w:br/>
      </w:r>
      <w:r w:rsidRPr="002F20A4">
        <w:rPr>
          <w:b/>
          <w:bCs/>
        </w:rPr>
        <w:t>Romans 12:1</w:t>
      </w:r>
      <w:r w:rsidRPr="002F20A4">
        <w:t xml:space="preserve"> — Reasonable service; daily obedience as sacrifice.</w:t>
      </w:r>
      <w:r w:rsidRPr="002F20A4">
        <w:br/>
      </w:r>
      <w:r w:rsidRPr="002F20A4">
        <w:rPr>
          <w:b/>
          <w:bCs/>
        </w:rPr>
        <w:t>2 Peter 3:18</w:t>
      </w:r>
      <w:r w:rsidRPr="002F20A4">
        <w:t xml:space="preserve"> — Growth in grace and knowledge; steady progress.</w:t>
      </w:r>
      <w:r w:rsidRPr="002F20A4">
        <w:br/>
      </w:r>
      <w:r w:rsidRPr="002F20A4">
        <w:rPr>
          <w:b/>
          <w:bCs/>
        </w:rPr>
        <w:t>Matthew 7:21</w:t>
      </w:r>
      <w:r w:rsidRPr="002F20A4">
        <w:t xml:space="preserve"> — Entrance tied to doing the Father’s will.</w:t>
      </w:r>
      <w:r w:rsidRPr="002F20A4">
        <w:br/>
      </w:r>
      <w:r w:rsidRPr="002F20A4">
        <w:rPr>
          <w:b/>
          <w:bCs/>
        </w:rPr>
        <w:t>Hebrews 5:9</w:t>
      </w:r>
      <w:r w:rsidRPr="002F20A4">
        <w:t xml:space="preserve"> — Salvation described for those who obey Christ.</w:t>
      </w:r>
      <w:r w:rsidRPr="002F20A4">
        <w:br/>
      </w:r>
      <w:r w:rsidRPr="002F20A4">
        <w:rPr>
          <w:b/>
          <w:bCs/>
        </w:rPr>
        <w:t>Colossians 3:17</w:t>
      </w:r>
      <w:r w:rsidRPr="002F20A4">
        <w:t xml:space="preserve"> — Do all in the name of the Lord; the pattern principle.</w:t>
      </w:r>
      <w:r w:rsidRPr="002F20A4">
        <w:br/>
      </w:r>
      <w:r w:rsidRPr="002F20A4">
        <w:rPr>
          <w:b/>
          <w:bCs/>
        </w:rPr>
        <w:t>2 John 9</w:t>
      </w:r>
      <w:r w:rsidRPr="002F20A4">
        <w:t xml:space="preserve"> — Abiding in the doctrine of Christ.</w:t>
      </w:r>
      <w:r w:rsidRPr="002F20A4">
        <w:br/>
      </w:r>
      <w:r w:rsidRPr="002F20A4">
        <w:rPr>
          <w:b/>
          <w:bCs/>
        </w:rPr>
        <w:t>Matthew 15:1–9; Mark 7:1–13</w:t>
      </w:r>
      <w:r w:rsidRPr="002F20A4">
        <w:t xml:space="preserve"> — Traditions that displace God’s word.</w:t>
      </w:r>
      <w:r w:rsidRPr="002F20A4">
        <w:br/>
      </w:r>
      <w:r w:rsidRPr="002F20A4">
        <w:rPr>
          <w:b/>
          <w:bCs/>
        </w:rPr>
        <w:t>1 Corinthians 4:6</w:t>
      </w:r>
      <w:r w:rsidRPr="002F20A4">
        <w:t xml:space="preserve"> — Do not go beyond what is written.</w:t>
      </w:r>
      <w:r w:rsidRPr="002F20A4">
        <w:br/>
      </w:r>
      <w:r w:rsidRPr="002F20A4">
        <w:rPr>
          <w:b/>
          <w:bCs/>
        </w:rPr>
        <w:t>Deuteronomy 4:2; Revelation 22:18–19</w:t>
      </w:r>
      <w:r w:rsidRPr="002F20A4">
        <w:t xml:space="preserve"> — Neither add to nor take from God’s word.</w:t>
      </w:r>
      <w:r w:rsidRPr="002F20A4">
        <w:br/>
      </w:r>
      <w:r w:rsidRPr="002F20A4">
        <w:rPr>
          <w:b/>
          <w:bCs/>
        </w:rPr>
        <w:t>Luke 6:46–49</w:t>
      </w:r>
      <w:r w:rsidRPr="002F20A4">
        <w:t xml:space="preserve"> — Hearing without doing collapses; hearing with doing stands.</w:t>
      </w:r>
      <w:r w:rsidRPr="002F20A4">
        <w:br/>
      </w:r>
      <w:r w:rsidRPr="002F20A4">
        <w:rPr>
          <w:b/>
          <w:bCs/>
        </w:rPr>
        <w:t>James 1:22–25</w:t>
      </w:r>
      <w:r w:rsidRPr="002F20A4">
        <w:t xml:space="preserve"> — Doers, not hearers only.</w:t>
      </w:r>
      <w:r w:rsidRPr="002F20A4">
        <w:br/>
      </w:r>
      <w:r w:rsidRPr="002F20A4">
        <w:rPr>
          <w:b/>
          <w:bCs/>
        </w:rPr>
        <w:t>Mark 16:16; Acts 2:38; 22:16; Romans 6:3–4; 1 Peter 3:21</w:t>
      </w:r>
      <w:r w:rsidRPr="002F20A4">
        <w:t xml:space="preserve"> — The appointed response to the gospel: faith, repentance, confession, baptism.</w:t>
      </w:r>
      <w:r w:rsidRPr="002F20A4">
        <w:br/>
      </w:r>
      <w:r w:rsidRPr="002F20A4">
        <w:rPr>
          <w:b/>
          <w:bCs/>
        </w:rPr>
        <w:t>Galatians 6:9–10</w:t>
      </w:r>
      <w:r w:rsidRPr="002F20A4">
        <w:t xml:space="preserve"> — Do good without losing heart.</w:t>
      </w:r>
      <w:r w:rsidRPr="002F20A4">
        <w:br/>
      </w:r>
      <w:r w:rsidRPr="002F20A4">
        <w:rPr>
          <w:b/>
          <w:bCs/>
        </w:rPr>
        <w:t>Romans 14:10–12; 2 Corinthians 5:10</w:t>
      </w:r>
      <w:r w:rsidRPr="002F20A4">
        <w:t xml:space="preserve"> — Personal accountability before God.</w:t>
      </w:r>
    </w:p>
    <w:p w14:paraId="7124C974" w14:textId="6168196E" w:rsidR="000D6DB3" w:rsidRDefault="002F20A4">
      <w:r w:rsidRPr="002F20A4">
        <w:t>Prepared by David Hersey of the church of Christ at Granby, MO</w:t>
      </w:r>
    </w:p>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92264F"/>
    <w:multiLevelType w:val="multilevel"/>
    <w:tmpl w:val="B90A53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FBF5CBF"/>
    <w:multiLevelType w:val="multilevel"/>
    <w:tmpl w:val="9A866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13817847">
    <w:abstractNumId w:val="1"/>
  </w:num>
  <w:num w:numId="2" w16cid:durableId="3163023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20A4"/>
    <w:rsid w:val="000D6DB3"/>
    <w:rsid w:val="000F0CF1"/>
    <w:rsid w:val="0027406C"/>
    <w:rsid w:val="00287115"/>
    <w:rsid w:val="002F20A4"/>
    <w:rsid w:val="00367680"/>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B2CA17B"/>
  <w15:chartTrackingRefBased/>
  <w15:docId w15:val="{65E9CAF5-67FC-44D4-B20F-8CC14C5A79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F20A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F20A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F20A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F20A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F20A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F20A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F20A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F20A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F20A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F20A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F20A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F20A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F20A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F20A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F20A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F20A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F20A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F20A4"/>
    <w:rPr>
      <w:rFonts w:eastAsiaTheme="majorEastAsia" w:cstheme="majorBidi"/>
      <w:color w:val="272727" w:themeColor="text1" w:themeTint="D8"/>
    </w:rPr>
  </w:style>
  <w:style w:type="paragraph" w:styleId="Title">
    <w:name w:val="Title"/>
    <w:basedOn w:val="Normal"/>
    <w:next w:val="Normal"/>
    <w:link w:val="TitleChar"/>
    <w:uiPriority w:val="10"/>
    <w:qFormat/>
    <w:rsid w:val="002F20A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F20A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F20A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F20A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F20A4"/>
    <w:pPr>
      <w:spacing w:before="160"/>
      <w:jc w:val="center"/>
    </w:pPr>
    <w:rPr>
      <w:i/>
      <w:iCs/>
      <w:color w:val="404040" w:themeColor="text1" w:themeTint="BF"/>
    </w:rPr>
  </w:style>
  <w:style w:type="character" w:customStyle="1" w:styleId="QuoteChar">
    <w:name w:val="Quote Char"/>
    <w:basedOn w:val="DefaultParagraphFont"/>
    <w:link w:val="Quote"/>
    <w:uiPriority w:val="29"/>
    <w:rsid w:val="002F20A4"/>
    <w:rPr>
      <w:i/>
      <w:iCs/>
      <w:color w:val="404040" w:themeColor="text1" w:themeTint="BF"/>
    </w:rPr>
  </w:style>
  <w:style w:type="paragraph" w:styleId="ListParagraph">
    <w:name w:val="List Paragraph"/>
    <w:basedOn w:val="Normal"/>
    <w:uiPriority w:val="34"/>
    <w:qFormat/>
    <w:rsid w:val="002F20A4"/>
    <w:pPr>
      <w:ind w:left="720"/>
      <w:contextualSpacing/>
    </w:pPr>
  </w:style>
  <w:style w:type="character" w:styleId="IntenseEmphasis">
    <w:name w:val="Intense Emphasis"/>
    <w:basedOn w:val="DefaultParagraphFont"/>
    <w:uiPriority w:val="21"/>
    <w:qFormat/>
    <w:rsid w:val="002F20A4"/>
    <w:rPr>
      <w:i/>
      <w:iCs/>
      <w:color w:val="0F4761" w:themeColor="accent1" w:themeShade="BF"/>
    </w:rPr>
  </w:style>
  <w:style w:type="paragraph" w:styleId="IntenseQuote">
    <w:name w:val="Intense Quote"/>
    <w:basedOn w:val="Normal"/>
    <w:next w:val="Normal"/>
    <w:link w:val="IntenseQuoteChar"/>
    <w:uiPriority w:val="30"/>
    <w:qFormat/>
    <w:rsid w:val="002F20A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F20A4"/>
    <w:rPr>
      <w:i/>
      <w:iCs/>
      <w:color w:val="0F4761" w:themeColor="accent1" w:themeShade="BF"/>
    </w:rPr>
  </w:style>
  <w:style w:type="character" w:styleId="IntenseReference">
    <w:name w:val="Intense Reference"/>
    <w:basedOn w:val="DefaultParagraphFont"/>
    <w:uiPriority w:val="32"/>
    <w:qFormat/>
    <w:rsid w:val="002F20A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1368</Words>
  <Characters>6927</Characters>
  <Application>Microsoft Office Word</Application>
  <DocSecurity>0</DocSecurity>
  <Lines>135</Lines>
  <Paragraphs>36</Paragraphs>
  <ScaleCrop>false</ScaleCrop>
  <Company/>
  <LinksUpToDate>false</LinksUpToDate>
  <CharactersWithSpaces>8259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2025-09-18T00:50:00Z</dcterms:created>
  <dcterms:modified xsi:type="dcterms:W3CDTF">2025-09-18T00:52:00Z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9436c8e1-155b-49b2-974d-181f1cfc31c5</vt:lpwstr>
  </property>
</Properties>
</file>