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1A496" w14:textId="77777777" w:rsidR="00485E73" w:rsidRPr="00485E73" w:rsidRDefault="00485E73" w:rsidP="00485E73">
      <w:pPr>
        <w:rPr>
          <w:b/>
          <w:bCs/>
        </w:rPr>
      </w:pPr>
      <w:r w:rsidRPr="00485E73">
        <w:rPr>
          <w:b/>
          <w:bCs/>
        </w:rPr>
        <w:t>The Parable of the Two Sons</w:t>
      </w:r>
    </w:p>
    <w:p w14:paraId="42B3EB2E" w14:textId="77777777" w:rsidR="00485E73" w:rsidRPr="00485E73" w:rsidRDefault="00485E73" w:rsidP="00485E73">
      <w:r w:rsidRPr="00485E73">
        <w:rPr>
          <w:b/>
          <w:bCs/>
        </w:rPr>
        <w:t>Introduction</w:t>
      </w:r>
      <w:r w:rsidRPr="00485E73">
        <w:br/>
        <w:t>In the final week of His ministry, Jesus’ authority was challenged in the temple. The chief priests, scribes, and elders questioned His right to teach and act (Mark 11:27–33; Matthew 21:23–27). Jesus exposed their evasion by asking about the source of John’s baptism. Their refusal to answer revealed hearts that prized position over truth. On the heels of that exchange, Jesus told the Parable of the Two Sons (Matthew 21:28–32). The story draws a clear line between saying and doing, between outward show and obedient repentance, and it explains why humble sinners entered the kingdom ahead of religious leaders.</w:t>
      </w:r>
    </w:p>
    <w:p w14:paraId="0B5211A4" w14:textId="77777777" w:rsidR="00485E73" w:rsidRPr="00485E73" w:rsidRDefault="00485E73" w:rsidP="00485E73">
      <w:r w:rsidRPr="00485E73">
        <w:rPr>
          <w:b/>
          <w:bCs/>
        </w:rPr>
        <w:t>Context: Authority Questioned, Hearts Exposed</w:t>
      </w:r>
      <w:r w:rsidRPr="00485E73">
        <w:br/>
        <w:t>The leaders demanded, “By what authority are You doing these things?” Jesus asked them about John: was his baptism from heaven or from men? They would not commit because truth would condemn their refusal to repent. That moment sets the framework for the parable. John came in the way of righteousness, calling Israel to repentance and preparation for the Messiah (Malachi 3:1; Matthew 3:1–3). Many common people received that call; many leaders resisted it (Luke 7:29–30).</w:t>
      </w:r>
    </w:p>
    <w:p w14:paraId="667B7075" w14:textId="77777777" w:rsidR="00485E73" w:rsidRPr="00485E73" w:rsidRDefault="00485E73" w:rsidP="00485E73">
      <w:r w:rsidRPr="00485E73">
        <w:rPr>
          <w:b/>
          <w:bCs/>
        </w:rPr>
        <w:t>The Parable Told (Matthew 21:28–30)</w:t>
      </w:r>
      <w:r w:rsidRPr="00485E73">
        <w:br/>
        <w:t>A father said to the first son, “Go work today in my vineyard.” He said, “I will not,” but later regretted it and went. The father said the same to the second son. He answered, “I go, sir,” yet never went. Jesus then asked, “Which of the two did the will of his father?” The answer is obvious: the first son. Repentant obedience fulfills the father’s will.</w:t>
      </w:r>
    </w:p>
    <w:p w14:paraId="289614F8" w14:textId="77777777" w:rsidR="00485E73" w:rsidRPr="00485E73" w:rsidRDefault="00485E73" w:rsidP="00485E73">
      <w:r w:rsidRPr="00485E73">
        <w:rPr>
          <w:b/>
          <w:bCs/>
        </w:rPr>
        <w:t>Who Are the Two Sons?</w:t>
      </w:r>
      <w:r w:rsidRPr="00485E73">
        <w:br/>
        <w:t>Jesus applies the parable to His audience. Tax collectors and harlots mirror the first son. Their early lives said “no” to God; yet John’s preaching pierced their hearts, and repentance led them into faithful action. The chief priests and elders mirror the second son. Their words sounded respectful, their robes looked devout, and their traditions carried weight, yet they refused John’s call and rejected the Messiah standing before them (Matthew 21:31–32). Jesus’ verdict is sober: those once far off were entering the kingdom ahead of those who styled themselves as guides.</w:t>
      </w:r>
    </w:p>
    <w:p w14:paraId="20AF271E" w14:textId="77777777" w:rsidR="00485E73" w:rsidRPr="00485E73" w:rsidRDefault="00485E73" w:rsidP="00485E73">
      <w:r w:rsidRPr="00485E73">
        <w:rPr>
          <w:b/>
          <w:bCs/>
        </w:rPr>
        <w:t>The Message: Repentance That Works</w:t>
      </w:r>
      <w:r w:rsidRPr="00485E73">
        <w:br/>
        <w:t>God’s will is not performed by polite speech or inherited status. The Father seeks people who turn and obey. Scripture ties repentance to doing: “Bring forth fruits worthy of repentance” (Luke 3:8). James summarizes it simply: “Be doers of the word, and not hearers only” (James 1:22). When sorrow leads to a changed mind and that changed mind leads to changed behavior, the vineyard gains workers and the Father’s will advances (2 Corinthians 7:10–11).</w:t>
      </w:r>
    </w:p>
    <w:p w14:paraId="7A7C6623" w14:textId="77777777" w:rsidR="00485E73" w:rsidRPr="00485E73" w:rsidRDefault="00485E73" w:rsidP="00485E73">
      <w:r w:rsidRPr="00485E73">
        <w:rPr>
          <w:b/>
          <w:bCs/>
        </w:rPr>
        <w:t>Warnings for Religious People</w:t>
      </w:r>
      <w:r w:rsidRPr="00485E73">
        <w:br/>
        <w:t>Religious visibility can hide spiritual barrenness. Public roles, correct labels, or accurate talk can mask an unyielded will. Jesus later denounced play-acting religion that polished the outside while leaving the heart untouched (Matthew 23:25–28). The parable presses a gracious warning: examine what you actually do with what you know. The Father’s call still sounds: “Go work today in my vineyard.”</w:t>
      </w:r>
    </w:p>
    <w:p w14:paraId="11674E6B" w14:textId="77777777" w:rsidR="00485E73" w:rsidRPr="00485E73" w:rsidRDefault="00485E73" w:rsidP="00485E73">
      <w:r w:rsidRPr="00485E73">
        <w:rPr>
          <w:b/>
          <w:bCs/>
        </w:rPr>
        <w:t>Hope for Penitent Sinners</w:t>
      </w:r>
      <w:r w:rsidRPr="00485E73">
        <w:br/>
        <w:t>The first son offers strong encouragement. A past filled with refusal does not decide the future. God welcomes those who regret, turn, and go to the vineyard. The doorway into the kingdom stands open to every heart that receives the word and obeys it (Matthew 21:31; Acts 2:37–41). Grace meets honesty, and honest repentance becomes obedient service.</w:t>
      </w:r>
    </w:p>
    <w:p w14:paraId="43382288" w14:textId="77777777" w:rsidR="00485E73" w:rsidRPr="00485E73" w:rsidRDefault="00485E73" w:rsidP="00485E73">
      <w:pPr>
        <w:rPr>
          <w:b/>
          <w:bCs/>
        </w:rPr>
      </w:pPr>
      <w:r w:rsidRPr="00485E73">
        <w:rPr>
          <w:b/>
          <w:bCs/>
        </w:rPr>
        <w:t>The Parable of the Two Sons Sermon Outline</w:t>
      </w:r>
    </w:p>
    <w:p w14:paraId="5B919611" w14:textId="77777777" w:rsidR="00485E73" w:rsidRPr="00485E73" w:rsidRDefault="00485E73" w:rsidP="00485E73">
      <w:pPr>
        <w:numPr>
          <w:ilvl w:val="0"/>
          <w:numId w:val="1"/>
        </w:numPr>
      </w:pPr>
      <w:r w:rsidRPr="00485E73">
        <w:rPr>
          <w:b/>
          <w:bCs/>
        </w:rPr>
        <w:t>Introduction</w:t>
      </w:r>
    </w:p>
    <w:p w14:paraId="7B370222" w14:textId="77777777" w:rsidR="00485E73" w:rsidRPr="00485E73" w:rsidRDefault="00485E73" w:rsidP="00485E73">
      <w:pPr>
        <w:numPr>
          <w:ilvl w:val="1"/>
          <w:numId w:val="1"/>
        </w:numPr>
      </w:pPr>
      <w:r w:rsidRPr="00485E73">
        <w:t>Temple confrontation over Jesus’ authority (Mark 11:27–33; Matthew 21:23–27)</w:t>
      </w:r>
    </w:p>
    <w:p w14:paraId="0859CB24" w14:textId="77777777" w:rsidR="00485E73" w:rsidRPr="00485E73" w:rsidRDefault="00485E73" w:rsidP="00485E73">
      <w:pPr>
        <w:numPr>
          <w:ilvl w:val="1"/>
          <w:numId w:val="1"/>
        </w:numPr>
      </w:pPr>
      <w:r w:rsidRPr="00485E73">
        <w:t>Parable follows that exchange (Matthew 21:28–32)</w:t>
      </w:r>
    </w:p>
    <w:p w14:paraId="77D2D00F" w14:textId="77777777" w:rsidR="00485E73" w:rsidRPr="00485E73" w:rsidRDefault="00485E73" w:rsidP="00485E73">
      <w:pPr>
        <w:numPr>
          <w:ilvl w:val="0"/>
          <w:numId w:val="1"/>
        </w:numPr>
      </w:pPr>
      <w:r w:rsidRPr="00485E73">
        <w:rPr>
          <w:b/>
          <w:bCs/>
        </w:rPr>
        <w:t>Context for the Parable</w:t>
      </w:r>
    </w:p>
    <w:p w14:paraId="6D84C130" w14:textId="77777777" w:rsidR="00485E73" w:rsidRPr="00485E73" w:rsidRDefault="00485E73" w:rsidP="00485E73">
      <w:pPr>
        <w:numPr>
          <w:ilvl w:val="1"/>
          <w:numId w:val="1"/>
        </w:numPr>
      </w:pPr>
      <w:r w:rsidRPr="00485E73">
        <w:t>John’s baptism exposes motives (from heaven or from men?)</w:t>
      </w:r>
    </w:p>
    <w:p w14:paraId="18F44474" w14:textId="77777777" w:rsidR="00485E73" w:rsidRPr="00485E73" w:rsidRDefault="00485E73" w:rsidP="00485E73">
      <w:pPr>
        <w:numPr>
          <w:ilvl w:val="1"/>
          <w:numId w:val="1"/>
        </w:numPr>
      </w:pPr>
      <w:r w:rsidRPr="00485E73">
        <w:t>Leaders evade; seekers respond (Luke 7:29–30)</w:t>
      </w:r>
    </w:p>
    <w:p w14:paraId="6DF2CCE9" w14:textId="77777777" w:rsidR="00485E73" w:rsidRPr="00485E73" w:rsidRDefault="00485E73" w:rsidP="00485E73">
      <w:pPr>
        <w:numPr>
          <w:ilvl w:val="0"/>
          <w:numId w:val="1"/>
        </w:numPr>
      </w:pPr>
      <w:r w:rsidRPr="00485E73">
        <w:rPr>
          <w:b/>
          <w:bCs/>
        </w:rPr>
        <w:t>Parable Summary</w:t>
      </w:r>
    </w:p>
    <w:p w14:paraId="16ABFE62" w14:textId="77777777" w:rsidR="00485E73" w:rsidRPr="00485E73" w:rsidRDefault="00485E73" w:rsidP="00485E73">
      <w:pPr>
        <w:numPr>
          <w:ilvl w:val="1"/>
          <w:numId w:val="1"/>
        </w:numPr>
      </w:pPr>
      <w:r w:rsidRPr="00485E73">
        <w:t>First son: refusal → regret → obedience (Matthew 21:28–29)</w:t>
      </w:r>
    </w:p>
    <w:p w14:paraId="5F4AB344" w14:textId="77777777" w:rsidR="00485E73" w:rsidRPr="00485E73" w:rsidRDefault="00485E73" w:rsidP="00485E73">
      <w:pPr>
        <w:numPr>
          <w:ilvl w:val="1"/>
          <w:numId w:val="1"/>
        </w:numPr>
      </w:pPr>
      <w:r w:rsidRPr="00485E73">
        <w:t>Second son: respectful words → no obedience (Matthew 21:30)</w:t>
      </w:r>
    </w:p>
    <w:p w14:paraId="4FCC2459" w14:textId="77777777" w:rsidR="00485E73" w:rsidRPr="00485E73" w:rsidRDefault="00485E73" w:rsidP="00485E73">
      <w:pPr>
        <w:numPr>
          <w:ilvl w:val="1"/>
          <w:numId w:val="1"/>
        </w:numPr>
      </w:pPr>
      <w:r w:rsidRPr="00485E73">
        <w:t>Question and answer: who did the will of the father? The first (Matthew 21:31)</w:t>
      </w:r>
    </w:p>
    <w:p w14:paraId="659B52B5" w14:textId="77777777" w:rsidR="00485E73" w:rsidRPr="00485E73" w:rsidRDefault="00485E73" w:rsidP="00485E73">
      <w:pPr>
        <w:numPr>
          <w:ilvl w:val="0"/>
          <w:numId w:val="1"/>
        </w:numPr>
      </w:pPr>
      <w:r w:rsidRPr="00485E73">
        <w:rPr>
          <w:b/>
          <w:bCs/>
        </w:rPr>
        <w:t>Identification of the Sons</w:t>
      </w:r>
    </w:p>
    <w:p w14:paraId="12C0C492" w14:textId="77777777" w:rsidR="00485E73" w:rsidRPr="00485E73" w:rsidRDefault="00485E73" w:rsidP="00485E73">
      <w:pPr>
        <w:numPr>
          <w:ilvl w:val="1"/>
          <w:numId w:val="1"/>
        </w:numPr>
      </w:pPr>
      <w:r w:rsidRPr="00485E73">
        <w:t>First son = tax collectors and harlots who repented and obeyed (Matthew 21:31–32)</w:t>
      </w:r>
    </w:p>
    <w:p w14:paraId="0841CE37" w14:textId="77777777" w:rsidR="00485E73" w:rsidRPr="00485E73" w:rsidRDefault="00485E73" w:rsidP="00485E73">
      <w:pPr>
        <w:numPr>
          <w:ilvl w:val="1"/>
          <w:numId w:val="1"/>
        </w:numPr>
      </w:pPr>
      <w:r w:rsidRPr="00485E73">
        <w:t>Second son = religious leaders who professed but resisted (Matthew 21:31–32)</w:t>
      </w:r>
    </w:p>
    <w:p w14:paraId="5F90B7CB" w14:textId="77777777" w:rsidR="00485E73" w:rsidRPr="00485E73" w:rsidRDefault="00485E73" w:rsidP="00485E73">
      <w:pPr>
        <w:numPr>
          <w:ilvl w:val="0"/>
          <w:numId w:val="1"/>
        </w:numPr>
      </w:pPr>
      <w:r w:rsidRPr="00485E73">
        <w:rPr>
          <w:b/>
          <w:bCs/>
        </w:rPr>
        <w:t>Core Truths</w:t>
      </w:r>
    </w:p>
    <w:p w14:paraId="4DE7E034" w14:textId="77777777" w:rsidR="00485E73" w:rsidRPr="00485E73" w:rsidRDefault="00485E73" w:rsidP="00485E73">
      <w:pPr>
        <w:numPr>
          <w:ilvl w:val="1"/>
          <w:numId w:val="1"/>
        </w:numPr>
      </w:pPr>
      <w:r w:rsidRPr="00485E73">
        <w:t>The Father wants obedience that grows from repentance (Luke 3:8; James 1:22)</w:t>
      </w:r>
    </w:p>
    <w:p w14:paraId="53911596" w14:textId="77777777" w:rsidR="00485E73" w:rsidRPr="00485E73" w:rsidRDefault="00485E73" w:rsidP="00485E73">
      <w:pPr>
        <w:numPr>
          <w:ilvl w:val="1"/>
          <w:numId w:val="1"/>
        </w:numPr>
      </w:pPr>
      <w:r w:rsidRPr="00485E73">
        <w:t>Words without works fail the test (Romans 2:13)</w:t>
      </w:r>
    </w:p>
    <w:p w14:paraId="7FF60E81" w14:textId="77777777" w:rsidR="00485E73" w:rsidRPr="00485E73" w:rsidRDefault="00485E73" w:rsidP="00485E73">
      <w:pPr>
        <w:numPr>
          <w:ilvl w:val="1"/>
          <w:numId w:val="1"/>
        </w:numPr>
      </w:pPr>
      <w:r w:rsidRPr="00485E73">
        <w:t>Repentance remains open to all who will turn (Acts 2:38)</w:t>
      </w:r>
    </w:p>
    <w:p w14:paraId="1D97641A" w14:textId="77777777" w:rsidR="00485E73" w:rsidRPr="00485E73" w:rsidRDefault="00485E73" w:rsidP="00485E73">
      <w:pPr>
        <w:numPr>
          <w:ilvl w:val="0"/>
          <w:numId w:val="1"/>
        </w:numPr>
      </w:pPr>
      <w:r w:rsidRPr="00485E73">
        <w:rPr>
          <w:b/>
          <w:bCs/>
        </w:rPr>
        <w:t>Applications Today</w:t>
      </w:r>
    </w:p>
    <w:p w14:paraId="53E7E906" w14:textId="77777777" w:rsidR="00485E73" w:rsidRPr="00485E73" w:rsidRDefault="00485E73" w:rsidP="00485E73">
      <w:pPr>
        <w:numPr>
          <w:ilvl w:val="1"/>
          <w:numId w:val="1"/>
        </w:numPr>
      </w:pPr>
      <w:r w:rsidRPr="00485E73">
        <w:t>Examine claims vs. conduct (2 Corinthians 13:5)</w:t>
      </w:r>
    </w:p>
    <w:p w14:paraId="02E37223" w14:textId="77777777" w:rsidR="00485E73" w:rsidRPr="00485E73" w:rsidRDefault="00485E73" w:rsidP="00485E73">
      <w:pPr>
        <w:numPr>
          <w:ilvl w:val="1"/>
          <w:numId w:val="1"/>
        </w:numPr>
      </w:pPr>
      <w:r w:rsidRPr="00485E73">
        <w:t>Receive correction humbly; act promptly (Psalm 51:10–13)</w:t>
      </w:r>
    </w:p>
    <w:p w14:paraId="6A9E4BDB" w14:textId="77777777" w:rsidR="00485E73" w:rsidRPr="00485E73" w:rsidRDefault="00485E73" w:rsidP="00485E73">
      <w:pPr>
        <w:numPr>
          <w:ilvl w:val="1"/>
          <w:numId w:val="1"/>
        </w:numPr>
      </w:pPr>
      <w:r w:rsidRPr="00485E73">
        <w:t>Enter the vineyard: worship, service, holiness, evangelism (Colossians 3:17; Titus 2:11–14)</w:t>
      </w:r>
    </w:p>
    <w:p w14:paraId="55D0F1AB" w14:textId="77777777" w:rsidR="00485E73" w:rsidRPr="00485E73" w:rsidRDefault="00485E73" w:rsidP="00485E73">
      <w:r w:rsidRPr="00485E73">
        <w:rPr>
          <w:b/>
          <w:bCs/>
        </w:rPr>
        <w:t>Call to Action</w:t>
      </w:r>
      <w:r w:rsidRPr="00485E73">
        <w:br/>
        <w:t>The Father still says, “Go work today in My vineyard.” If your past answer has been “no,” take courage and go now. Regret can become action. If your mouth has said “yes” while your feet stayed still, let today mark a faithful start. Receive the word, repent where needed, and do the Father’s will in the vineyard of your home, congregation, workplace, and community.</w:t>
      </w:r>
    </w:p>
    <w:p w14:paraId="4BD4072F" w14:textId="77777777" w:rsidR="00485E73" w:rsidRPr="00485E73" w:rsidRDefault="00485E73" w:rsidP="00485E73">
      <w:r w:rsidRPr="00485E73">
        <w:rPr>
          <w:b/>
          <w:bCs/>
        </w:rPr>
        <w:t>Key Takeaways</w:t>
      </w:r>
    </w:p>
    <w:p w14:paraId="20247CA7" w14:textId="77777777" w:rsidR="00485E73" w:rsidRPr="00485E73" w:rsidRDefault="00485E73" w:rsidP="00485E73">
      <w:pPr>
        <w:numPr>
          <w:ilvl w:val="0"/>
          <w:numId w:val="2"/>
        </w:numPr>
      </w:pPr>
      <w:r w:rsidRPr="00485E73">
        <w:rPr>
          <w:b/>
          <w:bCs/>
        </w:rPr>
        <w:t>Authority Issue:</w:t>
      </w:r>
      <w:r w:rsidRPr="00485E73">
        <w:t xml:space="preserve"> Jesus’ question about John exposes hearts (Mark 11:27–33; Matthew 21:23–27).</w:t>
      </w:r>
    </w:p>
    <w:p w14:paraId="32CEDFB2" w14:textId="77777777" w:rsidR="00485E73" w:rsidRPr="00485E73" w:rsidRDefault="00485E73" w:rsidP="00485E73">
      <w:pPr>
        <w:numPr>
          <w:ilvl w:val="0"/>
          <w:numId w:val="2"/>
        </w:numPr>
      </w:pPr>
      <w:r w:rsidRPr="00485E73">
        <w:rPr>
          <w:b/>
          <w:bCs/>
        </w:rPr>
        <w:t>Parable’s Point:</w:t>
      </w:r>
      <w:r w:rsidRPr="00485E73">
        <w:t xml:space="preserve"> Doing the Father’s will identifies true sons (Matthew 21:28–31).</w:t>
      </w:r>
    </w:p>
    <w:p w14:paraId="45687F03" w14:textId="77777777" w:rsidR="00485E73" w:rsidRPr="00485E73" w:rsidRDefault="00485E73" w:rsidP="00485E73">
      <w:pPr>
        <w:numPr>
          <w:ilvl w:val="0"/>
          <w:numId w:val="2"/>
        </w:numPr>
      </w:pPr>
      <w:r w:rsidRPr="00485E73">
        <w:rPr>
          <w:b/>
          <w:bCs/>
        </w:rPr>
        <w:t>Two Paths:</w:t>
      </w:r>
      <w:r w:rsidRPr="00485E73">
        <w:t xml:space="preserve"> Empty assent with no obedience, or repentance that works (Matthew 21:30–32; James 1:22).</w:t>
      </w:r>
    </w:p>
    <w:p w14:paraId="54DD7DA4" w14:textId="77777777" w:rsidR="00485E73" w:rsidRPr="00485E73" w:rsidRDefault="00485E73" w:rsidP="00485E73">
      <w:pPr>
        <w:numPr>
          <w:ilvl w:val="0"/>
          <w:numId w:val="2"/>
        </w:numPr>
      </w:pPr>
      <w:r w:rsidRPr="00485E73">
        <w:rPr>
          <w:b/>
          <w:bCs/>
        </w:rPr>
        <w:t>Open Door:</w:t>
      </w:r>
      <w:r w:rsidRPr="00485E73">
        <w:t xml:space="preserve"> Penitent sinners enter the kingdom ahead of pretenders (Matthew 21:31–32; Luke 7:29–30).</w:t>
      </w:r>
    </w:p>
    <w:p w14:paraId="5029D777" w14:textId="77777777" w:rsidR="00485E73" w:rsidRPr="00485E73" w:rsidRDefault="00485E73" w:rsidP="00485E73">
      <w:pPr>
        <w:numPr>
          <w:ilvl w:val="0"/>
          <w:numId w:val="2"/>
        </w:numPr>
      </w:pPr>
      <w:r w:rsidRPr="00485E73">
        <w:rPr>
          <w:b/>
          <w:bCs/>
        </w:rPr>
        <w:t>Immediate Duty:</w:t>
      </w:r>
      <w:r w:rsidRPr="00485E73">
        <w:t xml:space="preserve"> “Go work today in My vineyard”—obedience cannot wait (Matthew 21:28; Colossians 3:17).</w:t>
      </w:r>
    </w:p>
    <w:p w14:paraId="703BD6BB" w14:textId="77777777" w:rsidR="00485E73" w:rsidRPr="00485E73" w:rsidRDefault="00485E73" w:rsidP="00485E73">
      <w:r w:rsidRPr="00485E73">
        <w:rPr>
          <w:b/>
          <w:bCs/>
        </w:rPr>
        <w:t>Scripture Reference List</w:t>
      </w:r>
    </w:p>
    <w:p w14:paraId="42A9B05B" w14:textId="77777777" w:rsidR="00485E73" w:rsidRPr="00485E73" w:rsidRDefault="00485E73" w:rsidP="00485E73">
      <w:pPr>
        <w:numPr>
          <w:ilvl w:val="0"/>
          <w:numId w:val="3"/>
        </w:numPr>
      </w:pPr>
      <w:r w:rsidRPr="00485E73">
        <w:t>Matthew 21:23–32 — Authority challenged; Parable of the Two Sons</w:t>
      </w:r>
    </w:p>
    <w:p w14:paraId="02DF669C" w14:textId="77777777" w:rsidR="00485E73" w:rsidRPr="00485E73" w:rsidRDefault="00485E73" w:rsidP="00485E73">
      <w:pPr>
        <w:numPr>
          <w:ilvl w:val="0"/>
          <w:numId w:val="3"/>
        </w:numPr>
      </w:pPr>
      <w:r w:rsidRPr="00485E73">
        <w:t>Mark 11:27–33 — Parallel authority exchange</w:t>
      </w:r>
    </w:p>
    <w:p w14:paraId="4F701017" w14:textId="77777777" w:rsidR="00485E73" w:rsidRPr="00485E73" w:rsidRDefault="00485E73" w:rsidP="00485E73">
      <w:pPr>
        <w:numPr>
          <w:ilvl w:val="0"/>
          <w:numId w:val="3"/>
        </w:numPr>
      </w:pPr>
      <w:r w:rsidRPr="00485E73">
        <w:t>Luke 7:29–30 — Response to John’s baptism</w:t>
      </w:r>
    </w:p>
    <w:p w14:paraId="19261CA6" w14:textId="77777777" w:rsidR="00485E73" w:rsidRPr="00485E73" w:rsidRDefault="00485E73" w:rsidP="00485E73">
      <w:pPr>
        <w:numPr>
          <w:ilvl w:val="0"/>
          <w:numId w:val="3"/>
        </w:numPr>
      </w:pPr>
      <w:r w:rsidRPr="00485E73">
        <w:t>Malachi 3:1; Matthew 3:1–3 — John prepares the way</w:t>
      </w:r>
    </w:p>
    <w:p w14:paraId="6625D210" w14:textId="77777777" w:rsidR="00485E73" w:rsidRPr="00485E73" w:rsidRDefault="00485E73" w:rsidP="00485E73">
      <w:pPr>
        <w:numPr>
          <w:ilvl w:val="0"/>
          <w:numId w:val="3"/>
        </w:numPr>
      </w:pPr>
      <w:r w:rsidRPr="00485E73">
        <w:t>Luke 3:8 — Fruits worthy of repentance</w:t>
      </w:r>
    </w:p>
    <w:p w14:paraId="53F88DC6" w14:textId="77777777" w:rsidR="00485E73" w:rsidRPr="00485E73" w:rsidRDefault="00485E73" w:rsidP="00485E73">
      <w:pPr>
        <w:numPr>
          <w:ilvl w:val="0"/>
          <w:numId w:val="3"/>
        </w:numPr>
      </w:pPr>
      <w:r w:rsidRPr="00485E73">
        <w:t>James 1:22 — Doers of the word</w:t>
      </w:r>
    </w:p>
    <w:p w14:paraId="0163B63B" w14:textId="77777777" w:rsidR="00485E73" w:rsidRPr="00485E73" w:rsidRDefault="00485E73" w:rsidP="00485E73">
      <w:pPr>
        <w:numPr>
          <w:ilvl w:val="0"/>
          <w:numId w:val="3"/>
        </w:numPr>
      </w:pPr>
      <w:r w:rsidRPr="00485E73">
        <w:t>Romans 2:13 — Doers justified before God</w:t>
      </w:r>
    </w:p>
    <w:p w14:paraId="6952ABFB" w14:textId="77777777" w:rsidR="00485E73" w:rsidRPr="00485E73" w:rsidRDefault="00485E73" w:rsidP="00485E73">
      <w:pPr>
        <w:numPr>
          <w:ilvl w:val="0"/>
          <w:numId w:val="3"/>
        </w:numPr>
      </w:pPr>
      <w:r w:rsidRPr="00485E73">
        <w:t>2 Corinthians 7:10–11 — Godly sorrow and diligent change</w:t>
      </w:r>
    </w:p>
    <w:p w14:paraId="239C9F04" w14:textId="77777777" w:rsidR="00485E73" w:rsidRPr="00485E73" w:rsidRDefault="00485E73" w:rsidP="00485E73">
      <w:pPr>
        <w:numPr>
          <w:ilvl w:val="0"/>
          <w:numId w:val="3"/>
        </w:numPr>
      </w:pPr>
      <w:r w:rsidRPr="00485E73">
        <w:t>Matthew 23:25–28 — Warning against outward show</w:t>
      </w:r>
    </w:p>
    <w:p w14:paraId="4A8D31CC" w14:textId="77777777" w:rsidR="00485E73" w:rsidRPr="00485E73" w:rsidRDefault="00485E73" w:rsidP="00485E73">
      <w:pPr>
        <w:numPr>
          <w:ilvl w:val="0"/>
          <w:numId w:val="3"/>
        </w:numPr>
      </w:pPr>
      <w:r w:rsidRPr="00485E73">
        <w:t>Acts 2:37–41 — Repentance and baptism</w:t>
      </w:r>
    </w:p>
    <w:p w14:paraId="25BC34AE" w14:textId="77777777" w:rsidR="00485E73" w:rsidRPr="00485E73" w:rsidRDefault="00485E73" w:rsidP="00485E73">
      <w:pPr>
        <w:numPr>
          <w:ilvl w:val="0"/>
          <w:numId w:val="3"/>
        </w:numPr>
      </w:pPr>
      <w:r w:rsidRPr="00485E73">
        <w:t>Colossians 3:17; Titus 2:11–14 — Zeal for good works in the kingdom</w:t>
      </w:r>
    </w:p>
    <w:p w14:paraId="403DBB52" w14:textId="77777777" w:rsidR="00485E73" w:rsidRPr="00485E73" w:rsidRDefault="00485E73" w:rsidP="00485E73">
      <w:r w:rsidRPr="00485E73">
        <w:rPr>
          <w:b/>
          <w:bCs/>
        </w:rPr>
        <w:t>Prepared by Bobby Stafford of the church of Christ at Granby, MO</w:t>
      </w:r>
    </w:p>
    <w:p w14:paraId="1EA4EE9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862F7"/>
    <w:multiLevelType w:val="multilevel"/>
    <w:tmpl w:val="B12ED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D55660"/>
    <w:multiLevelType w:val="multilevel"/>
    <w:tmpl w:val="B002A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3808CC"/>
    <w:multiLevelType w:val="multilevel"/>
    <w:tmpl w:val="6310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7620663">
    <w:abstractNumId w:val="1"/>
  </w:num>
  <w:num w:numId="2" w16cid:durableId="199511786">
    <w:abstractNumId w:val="2"/>
  </w:num>
  <w:num w:numId="3" w16cid:durableId="547300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E73"/>
    <w:rsid w:val="000D6DB3"/>
    <w:rsid w:val="000F0CF1"/>
    <w:rsid w:val="00162313"/>
    <w:rsid w:val="00287115"/>
    <w:rsid w:val="00367680"/>
    <w:rsid w:val="00485E73"/>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267916"/>
  <w15:chartTrackingRefBased/>
  <w15:docId w15:val="{D0D55F83-0AA1-435C-98C2-589143E56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5E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5E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5E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5E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5E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5E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5E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5E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5E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5E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5E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5E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5E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5E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5E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5E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5E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5E73"/>
    <w:rPr>
      <w:rFonts w:eastAsiaTheme="majorEastAsia" w:cstheme="majorBidi"/>
      <w:color w:val="272727" w:themeColor="text1" w:themeTint="D8"/>
    </w:rPr>
  </w:style>
  <w:style w:type="paragraph" w:styleId="Title">
    <w:name w:val="Title"/>
    <w:basedOn w:val="Normal"/>
    <w:next w:val="Normal"/>
    <w:link w:val="TitleChar"/>
    <w:uiPriority w:val="10"/>
    <w:qFormat/>
    <w:rsid w:val="00485E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5E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5E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5E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5E73"/>
    <w:pPr>
      <w:spacing w:before="160"/>
      <w:jc w:val="center"/>
    </w:pPr>
    <w:rPr>
      <w:i/>
      <w:iCs/>
      <w:color w:val="404040" w:themeColor="text1" w:themeTint="BF"/>
    </w:rPr>
  </w:style>
  <w:style w:type="character" w:customStyle="1" w:styleId="QuoteChar">
    <w:name w:val="Quote Char"/>
    <w:basedOn w:val="DefaultParagraphFont"/>
    <w:link w:val="Quote"/>
    <w:uiPriority w:val="29"/>
    <w:rsid w:val="00485E73"/>
    <w:rPr>
      <w:i/>
      <w:iCs/>
      <w:color w:val="404040" w:themeColor="text1" w:themeTint="BF"/>
    </w:rPr>
  </w:style>
  <w:style w:type="paragraph" w:styleId="ListParagraph">
    <w:name w:val="List Paragraph"/>
    <w:basedOn w:val="Normal"/>
    <w:uiPriority w:val="34"/>
    <w:qFormat/>
    <w:rsid w:val="00485E73"/>
    <w:pPr>
      <w:ind w:left="720"/>
      <w:contextualSpacing/>
    </w:pPr>
  </w:style>
  <w:style w:type="character" w:styleId="IntenseEmphasis">
    <w:name w:val="Intense Emphasis"/>
    <w:basedOn w:val="DefaultParagraphFont"/>
    <w:uiPriority w:val="21"/>
    <w:qFormat/>
    <w:rsid w:val="00485E73"/>
    <w:rPr>
      <w:i/>
      <w:iCs/>
      <w:color w:val="0F4761" w:themeColor="accent1" w:themeShade="BF"/>
    </w:rPr>
  </w:style>
  <w:style w:type="paragraph" w:styleId="IntenseQuote">
    <w:name w:val="Intense Quote"/>
    <w:basedOn w:val="Normal"/>
    <w:next w:val="Normal"/>
    <w:link w:val="IntenseQuoteChar"/>
    <w:uiPriority w:val="30"/>
    <w:qFormat/>
    <w:rsid w:val="00485E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5E73"/>
    <w:rPr>
      <w:i/>
      <w:iCs/>
      <w:color w:val="0F4761" w:themeColor="accent1" w:themeShade="BF"/>
    </w:rPr>
  </w:style>
  <w:style w:type="character" w:styleId="IntenseReference">
    <w:name w:val="Intense Reference"/>
    <w:basedOn w:val="DefaultParagraphFont"/>
    <w:uiPriority w:val="32"/>
    <w:qFormat/>
    <w:rsid w:val="00485E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1040</Words>
  <Characters>5037</Characters>
  <Application>Microsoft Office Word</Application>
  <DocSecurity>0</DocSecurity>
  <Lines>102</Lines>
  <Paragraphs>60</Paragraphs>
  <ScaleCrop>false</ScaleCrop>
  <Company/>
  <LinksUpToDate>false</LinksUpToDate>
  <CharactersWithSpaces>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2025-09-16T23:23:00Z</dcterms:created>
  <dcterms:modified xsi:type="dcterms:W3CDTF">2025-09-16T23:23:00Z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cd30ac66-335d-48cb-95b9-bc9a4af46f8d</vt:lpwstr>
  </property>
</Properties>
</file>