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21455B" w14:textId="43346A93" w:rsidR="002D27D4" w:rsidRPr="002D27D4" w:rsidRDefault="002D27D4" w:rsidP="002D27D4">
      <w:r w:rsidRPr="002D27D4">
        <w:rPr>
          <w:b/>
          <w:bCs/>
        </w:rPr>
        <w:t>By Faith Cain and Abel</w:t>
      </w:r>
      <w:r w:rsidRPr="002D27D4">
        <w:br/>
      </w:r>
      <w:r w:rsidRPr="002D27D4">
        <w:rPr>
          <w:i/>
          <w:iCs/>
        </w:rPr>
        <w:t>(Hebrews 11:4; Genesis 4:1–16)</w:t>
      </w:r>
    </w:p>
    <w:p w14:paraId="696EA725" w14:textId="77777777" w:rsidR="002D27D4" w:rsidRPr="002D27D4" w:rsidRDefault="002D27D4" w:rsidP="002D27D4">
      <w:r w:rsidRPr="002D27D4">
        <w:rPr>
          <w:b/>
          <w:bCs/>
        </w:rPr>
        <w:t>Introduction (Hebrews 11:4; Genesis 4:1–16)</w:t>
      </w:r>
      <w:r w:rsidRPr="002D27D4">
        <w:br/>
        <w:t>Hebrews 11:4 says, “By faith Abel offered to God a more excellent sacrifice than Cain.” Genesis 4 records the account. From these brothers we learn what acceptable worship is, how sin crouches at the door, and how faith still speaks.</w:t>
      </w:r>
    </w:p>
    <w:p w14:paraId="550F36A5" w14:textId="77777777" w:rsidR="002D27D4" w:rsidRPr="002D27D4" w:rsidRDefault="002D27D4" w:rsidP="002D27D4">
      <w:r w:rsidRPr="002D27D4">
        <w:rPr>
          <w:b/>
          <w:bCs/>
        </w:rPr>
        <w:t>After Eden: Two Sons, Two Paths</w:t>
      </w:r>
      <w:r w:rsidRPr="002D27D4">
        <w:br/>
        <w:t xml:space="preserve">Adam and Eve were driven from the garden, and life under the curse began. In time, Cain was born—his name meaning “acquired.” Abel followed—his name like a breath, a vapor, a life soon ended. Abel kept flocks; Cain tilled the ground. Both vocations were honorable and necessary in a world where toil was now the rule. In the course of time, each brought an offering to the Lord (Genesis 4:3–5). Scripture tells us Abel </w:t>
      </w:r>
      <w:proofErr w:type="gramStart"/>
      <w:r w:rsidRPr="002D27D4">
        <w:t>offered of</w:t>
      </w:r>
      <w:proofErr w:type="gramEnd"/>
      <w:r w:rsidRPr="002D27D4">
        <w:t xml:space="preserve"> the firstborn of his flock </w:t>
      </w:r>
      <w:proofErr w:type="gramStart"/>
      <w:r w:rsidRPr="002D27D4">
        <w:t>and of</w:t>
      </w:r>
      <w:proofErr w:type="gramEnd"/>
      <w:r w:rsidRPr="002D27D4">
        <w:t xml:space="preserve"> their fat. The Lord regarded Abel and his offering, but Cain and his offering He did not regard. Hebrews 11:4 adds the divine commentary: Abel’s sacrifice was “by faith,” and God bore witness that he was righteous.</w:t>
      </w:r>
    </w:p>
    <w:p w14:paraId="43B0299D" w14:textId="77777777" w:rsidR="002D27D4" w:rsidRPr="002D27D4" w:rsidRDefault="002D27D4" w:rsidP="002D27D4">
      <w:r w:rsidRPr="002D27D4">
        <w:rPr>
          <w:b/>
          <w:bCs/>
        </w:rPr>
        <w:t>Worship by Faith and by Authority</w:t>
      </w:r>
      <w:r w:rsidRPr="002D27D4">
        <w:br/>
        <w:t xml:space="preserve">Faith always has a revealed foundation, for “faith comes by hearing, and hearing by the word of God” (Romans 10:17). Abel’s offering aligned with what God had revealed; God testified to his gifts. Cain’s </w:t>
      </w:r>
      <w:proofErr w:type="gramStart"/>
      <w:r w:rsidRPr="002D27D4">
        <w:t>offering</w:t>
      </w:r>
      <w:proofErr w:type="gramEnd"/>
      <w:r w:rsidRPr="002D27D4">
        <w:t xml:space="preserve"> lacked that foundation. Jesus taught the governing question of worship and service: “The baptism of John—was it from heaven or from men?” (Matthew 21:23–27). Worship that pleases God is from heaven—rooted in His will, offered as He directs, and given from the first and the best. Abel brought firstborn and fat portions. Scripture leaves Cain’s offering without such marks of costly devotion. God receives what He authorizes; He witnesses to the heart that honors Him on His terms.</w:t>
      </w:r>
    </w:p>
    <w:p w14:paraId="5839456C" w14:textId="77777777" w:rsidR="002D27D4" w:rsidRPr="002D27D4" w:rsidRDefault="002D27D4" w:rsidP="002D27D4">
      <w:r w:rsidRPr="002D27D4">
        <w:rPr>
          <w:b/>
          <w:bCs/>
        </w:rPr>
        <w:t>God’s Warning and Cain’s Heart</w:t>
      </w:r>
      <w:r w:rsidRPr="002D27D4">
        <w:br/>
        <w:t xml:space="preserve">When Cain’s offering was not accepted, he burned with </w:t>
      </w:r>
      <w:proofErr w:type="gramStart"/>
      <w:r w:rsidRPr="002D27D4">
        <w:t>anger</w:t>
      </w:r>
      <w:proofErr w:type="gramEnd"/>
      <w:r w:rsidRPr="002D27D4">
        <w:t xml:space="preserve"> and his face fell (Genesis 4:5–7). The Lord graciously confronted him: “Why are you angry? … If you do well, will you not be accepted? And if you do not do well, sin lies at the door; its desire is for you, but you should rule over </w:t>
      </w:r>
      <w:proofErr w:type="gramStart"/>
      <w:r w:rsidRPr="002D27D4">
        <w:t>it.”</w:t>
      </w:r>
      <w:proofErr w:type="gramEnd"/>
      <w:r w:rsidRPr="002D27D4">
        <w:t xml:space="preserve"> God exposed the danger and set before Cain a clear path to acceptance—do well. The image is </w:t>
      </w:r>
      <w:proofErr w:type="gramStart"/>
      <w:r w:rsidRPr="002D27D4">
        <w:t>sobering:</w:t>
      </w:r>
      <w:proofErr w:type="gramEnd"/>
      <w:r w:rsidRPr="002D27D4">
        <w:t xml:space="preserve"> sin crouches, ready </w:t>
      </w:r>
      <w:proofErr w:type="gramStart"/>
      <w:r w:rsidRPr="002D27D4">
        <w:t>to</w:t>
      </w:r>
      <w:proofErr w:type="gramEnd"/>
      <w:r w:rsidRPr="002D27D4">
        <w:t xml:space="preserve"> spring. Cain stood at a doorway of decision. Faith acts upon God’s word; pride resists it.</w:t>
      </w:r>
    </w:p>
    <w:p w14:paraId="282934D3" w14:textId="77777777" w:rsidR="002D27D4" w:rsidRPr="002D27D4" w:rsidRDefault="002D27D4" w:rsidP="002D27D4">
      <w:r w:rsidRPr="002D27D4">
        <w:rPr>
          <w:b/>
          <w:bCs/>
        </w:rPr>
        <w:t>Murder in the Field and the Voice from the Ground</w:t>
      </w:r>
      <w:r w:rsidRPr="002D27D4">
        <w:br/>
        <w:t xml:space="preserve">Cain spoke with Abel, and in the </w:t>
      </w:r>
      <w:proofErr w:type="gramStart"/>
      <w:r w:rsidRPr="002D27D4">
        <w:t>field</w:t>
      </w:r>
      <w:proofErr w:type="gramEnd"/>
      <w:r w:rsidRPr="002D27D4">
        <w:t xml:space="preserve"> he rose against his brother and killed him (Genesis 4:8). John later writes, “Cain was of the wicked one and murdered his brother… because his works were evil and his brother’s righteous” (1 John 3:12). The Lord questioned Cain, inviting confession: “Where is Abel your brother?” Cain answered with a lie and a deflection: “I do not know. Am I my brother’s keeper?” The Lord replied, “The voice of your brother’s blood cries out to Me from the ground” (Genesis 4:10). Innocent blood calls for justice. God pronounced a curse: the ground would no longer yield its strength to Cain; he would be a fugitive and wanderer (Genesis 4:11–12). Even then, God set a protective mark and restrained vengeance (Genesis 4:15). Divine justice and mercy are both present. Cain departed from the presence of the Lord.</w:t>
      </w:r>
    </w:p>
    <w:p w14:paraId="4FDC4E67" w14:textId="77777777" w:rsidR="002D27D4" w:rsidRPr="002D27D4" w:rsidRDefault="002D27D4" w:rsidP="002D27D4">
      <w:r w:rsidRPr="002D27D4">
        <w:rPr>
          <w:b/>
          <w:bCs/>
        </w:rPr>
        <w:t>What Abel Still Says, and What Christ’s Blood Says</w:t>
      </w:r>
      <w:r w:rsidRPr="002D27D4">
        <w:br/>
        <w:t xml:space="preserve">Hebrews 11:4 concludes, “he </w:t>
      </w:r>
      <w:proofErr w:type="gramStart"/>
      <w:r w:rsidRPr="002D27D4">
        <w:t>being</w:t>
      </w:r>
      <w:proofErr w:type="gramEnd"/>
      <w:r w:rsidRPr="002D27D4">
        <w:t xml:space="preserve"> dead still speaks.” Abel’s voice declares that worship must be by faith, that God accepts what He has revealed, and that righteousness is bound to obedience. Hebrews 12:24 points to a greater word: “Jesus, the Mediator of the new covenant, and to the blood of sprinkling that speaks better things than that of Abel.” Abel’s blood witnesses to justice; Christ’s blood proclaims forgiveness. The cross answers guilt with cleansing and reconciles the worshiper to God through a perfect, once-for-all sacrifice.</w:t>
      </w:r>
    </w:p>
    <w:p w14:paraId="51B8B7C2" w14:textId="77777777" w:rsidR="002D27D4" w:rsidRPr="002D27D4" w:rsidRDefault="002D27D4" w:rsidP="002D27D4">
      <w:r w:rsidRPr="002D27D4">
        <w:rPr>
          <w:b/>
          <w:bCs/>
        </w:rPr>
        <w:t>By Faith, Cain and Abel Sermon Outline:</w:t>
      </w:r>
    </w:p>
    <w:p w14:paraId="366E6E5C" w14:textId="77777777" w:rsidR="002D27D4" w:rsidRPr="002D27D4" w:rsidRDefault="002D27D4" w:rsidP="002D27D4">
      <w:pPr>
        <w:numPr>
          <w:ilvl w:val="0"/>
          <w:numId w:val="1"/>
        </w:numPr>
      </w:pPr>
      <w:r w:rsidRPr="002D27D4">
        <w:rPr>
          <w:b/>
          <w:bCs/>
        </w:rPr>
        <w:t>Introduction:</w:t>
      </w:r>
      <w:r w:rsidRPr="002D27D4">
        <w:t xml:space="preserve"> Abel’s faith and the Genesis account (Hebrews 11:4; Genesis 4:1–16).</w:t>
      </w:r>
    </w:p>
    <w:p w14:paraId="458C93F1" w14:textId="77777777" w:rsidR="002D27D4" w:rsidRPr="002D27D4" w:rsidRDefault="002D27D4" w:rsidP="002D27D4">
      <w:pPr>
        <w:numPr>
          <w:ilvl w:val="0"/>
          <w:numId w:val="1"/>
        </w:numPr>
      </w:pPr>
      <w:r w:rsidRPr="002D27D4">
        <w:rPr>
          <w:b/>
          <w:bCs/>
        </w:rPr>
        <w:t>I. After Eden—Two Brothers Appear</w:t>
      </w:r>
    </w:p>
    <w:p w14:paraId="3D145A32" w14:textId="77777777" w:rsidR="002D27D4" w:rsidRPr="002D27D4" w:rsidRDefault="002D27D4" w:rsidP="002D27D4">
      <w:pPr>
        <w:numPr>
          <w:ilvl w:val="1"/>
          <w:numId w:val="1"/>
        </w:numPr>
      </w:pPr>
      <w:r w:rsidRPr="002D27D4">
        <w:t>Names and vocations (Genesis 4:1–2).</w:t>
      </w:r>
    </w:p>
    <w:p w14:paraId="50D4FB3E" w14:textId="77777777" w:rsidR="002D27D4" w:rsidRPr="002D27D4" w:rsidRDefault="002D27D4" w:rsidP="002D27D4">
      <w:pPr>
        <w:numPr>
          <w:ilvl w:val="1"/>
          <w:numId w:val="1"/>
        </w:numPr>
      </w:pPr>
      <w:r w:rsidRPr="002D27D4">
        <w:t>Offerings presented in due time (Genesis 4:3–5).</w:t>
      </w:r>
    </w:p>
    <w:p w14:paraId="15B75384" w14:textId="77777777" w:rsidR="002D27D4" w:rsidRPr="002D27D4" w:rsidRDefault="002D27D4" w:rsidP="002D27D4">
      <w:pPr>
        <w:numPr>
          <w:ilvl w:val="0"/>
          <w:numId w:val="1"/>
        </w:numPr>
      </w:pPr>
      <w:r w:rsidRPr="002D27D4">
        <w:rPr>
          <w:b/>
          <w:bCs/>
        </w:rPr>
        <w:t>II. Worship by Faith and by Authority</w:t>
      </w:r>
    </w:p>
    <w:p w14:paraId="350BA833" w14:textId="77777777" w:rsidR="002D27D4" w:rsidRPr="002D27D4" w:rsidRDefault="002D27D4" w:rsidP="002D27D4">
      <w:pPr>
        <w:numPr>
          <w:ilvl w:val="1"/>
          <w:numId w:val="1"/>
        </w:numPr>
      </w:pPr>
      <w:r w:rsidRPr="002D27D4">
        <w:t xml:space="preserve">Faith grounded in revealed </w:t>
      </w:r>
      <w:proofErr w:type="gramStart"/>
      <w:r w:rsidRPr="002D27D4">
        <w:t>word</w:t>
      </w:r>
      <w:proofErr w:type="gramEnd"/>
      <w:r w:rsidRPr="002D27D4">
        <w:t xml:space="preserve"> (Romans 10:17).</w:t>
      </w:r>
    </w:p>
    <w:p w14:paraId="1B407DAD" w14:textId="77777777" w:rsidR="002D27D4" w:rsidRPr="002D27D4" w:rsidRDefault="002D27D4" w:rsidP="002D27D4">
      <w:pPr>
        <w:numPr>
          <w:ilvl w:val="1"/>
          <w:numId w:val="1"/>
        </w:numPr>
      </w:pPr>
      <w:r w:rsidRPr="002D27D4">
        <w:t>Heaven or men: the authority question (Matthew 21:23–27).</w:t>
      </w:r>
    </w:p>
    <w:p w14:paraId="142224D3" w14:textId="77777777" w:rsidR="002D27D4" w:rsidRPr="002D27D4" w:rsidRDefault="002D27D4" w:rsidP="002D27D4">
      <w:pPr>
        <w:numPr>
          <w:ilvl w:val="1"/>
          <w:numId w:val="1"/>
        </w:numPr>
      </w:pPr>
      <w:r w:rsidRPr="002D27D4">
        <w:t>Abel’s firstborn and fat portions; God’s witness (Genesis 4:4; Hebrews 11:4).</w:t>
      </w:r>
    </w:p>
    <w:p w14:paraId="7CEB775C" w14:textId="77777777" w:rsidR="002D27D4" w:rsidRPr="002D27D4" w:rsidRDefault="002D27D4" w:rsidP="002D27D4">
      <w:pPr>
        <w:numPr>
          <w:ilvl w:val="0"/>
          <w:numId w:val="1"/>
        </w:numPr>
      </w:pPr>
      <w:r w:rsidRPr="002D27D4">
        <w:rPr>
          <w:b/>
          <w:bCs/>
        </w:rPr>
        <w:t>III. God’s Warning to Cain</w:t>
      </w:r>
    </w:p>
    <w:p w14:paraId="704EF3EA" w14:textId="77777777" w:rsidR="002D27D4" w:rsidRPr="002D27D4" w:rsidRDefault="002D27D4" w:rsidP="002D27D4">
      <w:pPr>
        <w:numPr>
          <w:ilvl w:val="1"/>
          <w:numId w:val="1"/>
        </w:numPr>
      </w:pPr>
      <w:r w:rsidRPr="002D27D4">
        <w:t>Anger exposed; acceptance offered (Genesis 4:5–7).</w:t>
      </w:r>
    </w:p>
    <w:p w14:paraId="1FF03CA4" w14:textId="77777777" w:rsidR="002D27D4" w:rsidRPr="002D27D4" w:rsidRDefault="002D27D4" w:rsidP="002D27D4">
      <w:pPr>
        <w:numPr>
          <w:ilvl w:val="1"/>
          <w:numId w:val="1"/>
        </w:numPr>
      </w:pPr>
      <w:r w:rsidRPr="002D27D4">
        <w:t>Sin at the door; mastery commanded (Genesis 4:7).</w:t>
      </w:r>
    </w:p>
    <w:p w14:paraId="5E5310F4" w14:textId="77777777" w:rsidR="002D27D4" w:rsidRPr="002D27D4" w:rsidRDefault="002D27D4" w:rsidP="002D27D4">
      <w:pPr>
        <w:numPr>
          <w:ilvl w:val="0"/>
          <w:numId w:val="1"/>
        </w:numPr>
      </w:pPr>
      <w:r w:rsidRPr="002D27D4">
        <w:rPr>
          <w:b/>
          <w:bCs/>
        </w:rPr>
        <w:t>IV. The Murder and Its Consequences</w:t>
      </w:r>
    </w:p>
    <w:p w14:paraId="33BE5561" w14:textId="77777777" w:rsidR="002D27D4" w:rsidRPr="002D27D4" w:rsidRDefault="002D27D4" w:rsidP="002D27D4">
      <w:pPr>
        <w:numPr>
          <w:ilvl w:val="1"/>
          <w:numId w:val="1"/>
        </w:numPr>
      </w:pPr>
      <w:r w:rsidRPr="002D27D4">
        <w:t>Cain kills Abel (Genesis 4:8; 1 John 3:12).</w:t>
      </w:r>
    </w:p>
    <w:p w14:paraId="27DE43EE" w14:textId="77777777" w:rsidR="002D27D4" w:rsidRPr="002D27D4" w:rsidRDefault="002D27D4" w:rsidP="002D27D4">
      <w:pPr>
        <w:numPr>
          <w:ilvl w:val="1"/>
          <w:numId w:val="1"/>
        </w:numPr>
      </w:pPr>
      <w:r w:rsidRPr="002D27D4">
        <w:t>Interrogation, denial, and the cry of blood (Genesis 4:9–10).</w:t>
      </w:r>
    </w:p>
    <w:p w14:paraId="14E0C533" w14:textId="77777777" w:rsidR="002D27D4" w:rsidRPr="002D27D4" w:rsidRDefault="002D27D4" w:rsidP="002D27D4">
      <w:pPr>
        <w:numPr>
          <w:ilvl w:val="1"/>
          <w:numId w:val="1"/>
        </w:numPr>
      </w:pPr>
      <w:r w:rsidRPr="002D27D4">
        <w:t>Curse, wandering, and the protective mark (Genesis 4:11–15).</w:t>
      </w:r>
    </w:p>
    <w:p w14:paraId="0DF9F0CD" w14:textId="77777777" w:rsidR="002D27D4" w:rsidRPr="002D27D4" w:rsidRDefault="002D27D4" w:rsidP="002D27D4">
      <w:pPr>
        <w:numPr>
          <w:ilvl w:val="1"/>
          <w:numId w:val="1"/>
        </w:numPr>
      </w:pPr>
      <w:r w:rsidRPr="002D27D4">
        <w:t>Cain’s line later perishes in the flood (Genesis 6–7).</w:t>
      </w:r>
    </w:p>
    <w:p w14:paraId="48978F96" w14:textId="77777777" w:rsidR="002D27D4" w:rsidRPr="002D27D4" w:rsidRDefault="002D27D4" w:rsidP="002D27D4">
      <w:pPr>
        <w:numPr>
          <w:ilvl w:val="0"/>
          <w:numId w:val="1"/>
        </w:numPr>
      </w:pPr>
      <w:r w:rsidRPr="002D27D4">
        <w:rPr>
          <w:b/>
          <w:bCs/>
        </w:rPr>
        <w:t>V. The Voice of Abel and the Voice of Christ</w:t>
      </w:r>
    </w:p>
    <w:p w14:paraId="796C4049" w14:textId="77777777" w:rsidR="002D27D4" w:rsidRPr="002D27D4" w:rsidRDefault="002D27D4" w:rsidP="002D27D4">
      <w:pPr>
        <w:numPr>
          <w:ilvl w:val="1"/>
          <w:numId w:val="1"/>
        </w:numPr>
      </w:pPr>
      <w:r w:rsidRPr="002D27D4">
        <w:t>Abel still speaks of faithful worship (Hebrews 11:4).</w:t>
      </w:r>
    </w:p>
    <w:p w14:paraId="48EB25B5" w14:textId="77777777" w:rsidR="002D27D4" w:rsidRPr="002D27D4" w:rsidRDefault="002D27D4" w:rsidP="002D27D4">
      <w:pPr>
        <w:numPr>
          <w:ilvl w:val="1"/>
          <w:numId w:val="1"/>
        </w:numPr>
      </w:pPr>
      <w:r w:rsidRPr="002D27D4">
        <w:t>Christ’s blood speaks better things—forgiveness and peace (Hebrews 12:24).</w:t>
      </w:r>
    </w:p>
    <w:p w14:paraId="00126DE5" w14:textId="77777777" w:rsidR="002D27D4" w:rsidRPr="002D27D4" w:rsidRDefault="002D27D4" w:rsidP="002D27D4">
      <w:r w:rsidRPr="002D27D4">
        <w:rPr>
          <w:b/>
          <w:bCs/>
        </w:rPr>
        <w:t>Call to Action</w:t>
      </w:r>
      <w:r w:rsidRPr="002D27D4">
        <w:br/>
        <w:t>Come to God by faith, according to His word. Offer Him the first and the best of heart and life. Hear His warning when sin crouches at the door; choose what is well-pleasing to Him and you will be accepted. Trust the blood of Jesus, which speaks better things, and obey the gospel—believe, repent, confess His name, and be baptized for the forgiveness of sins. Walk thereafter in worship that is from heaven, steadfast and sincere.</w:t>
      </w:r>
    </w:p>
    <w:p w14:paraId="5E0E9533" w14:textId="77777777" w:rsidR="002D27D4" w:rsidRPr="002D27D4" w:rsidRDefault="002D27D4" w:rsidP="002D27D4">
      <w:r w:rsidRPr="002D27D4">
        <w:rPr>
          <w:b/>
          <w:bCs/>
        </w:rPr>
        <w:t>Key Takeaways</w:t>
      </w:r>
    </w:p>
    <w:p w14:paraId="707EA968" w14:textId="77777777" w:rsidR="002D27D4" w:rsidRPr="002D27D4" w:rsidRDefault="002D27D4" w:rsidP="002D27D4">
      <w:pPr>
        <w:numPr>
          <w:ilvl w:val="0"/>
          <w:numId w:val="2"/>
        </w:numPr>
      </w:pPr>
      <w:r w:rsidRPr="002D27D4">
        <w:t>God testifies to worship offered by faith (Hebrews 11:4).</w:t>
      </w:r>
    </w:p>
    <w:p w14:paraId="4635E721" w14:textId="77777777" w:rsidR="002D27D4" w:rsidRPr="002D27D4" w:rsidRDefault="002D27D4" w:rsidP="002D27D4">
      <w:pPr>
        <w:numPr>
          <w:ilvl w:val="0"/>
          <w:numId w:val="2"/>
        </w:numPr>
      </w:pPr>
      <w:r w:rsidRPr="002D27D4">
        <w:t xml:space="preserve">Faith rests on revealed </w:t>
      </w:r>
      <w:proofErr w:type="gramStart"/>
      <w:r w:rsidRPr="002D27D4">
        <w:t>word</w:t>
      </w:r>
      <w:proofErr w:type="gramEnd"/>
      <w:r w:rsidRPr="002D27D4">
        <w:t xml:space="preserve"> (Romans 10:17).</w:t>
      </w:r>
    </w:p>
    <w:p w14:paraId="1CF0A9A4" w14:textId="77777777" w:rsidR="002D27D4" w:rsidRPr="002D27D4" w:rsidRDefault="002D27D4" w:rsidP="002D27D4">
      <w:pPr>
        <w:numPr>
          <w:ilvl w:val="0"/>
          <w:numId w:val="2"/>
        </w:numPr>
      </w:pPr>
      <w:r w:rsidRPr="002D27D4">
        <w:t>Worship and service must be “from heaven” (Matthew 21:23–27).</w:t>
      </w:r>
    </w:p>
    <w:p w14:paraId="57A8CB73" w14:textId="77777777" w:rsidR="002D27D4" w:rsidRPr="002D27D4" w:rsidRDefault="002D27D4" w:rsidP="002D27D4">
      <w:pPr>
        <w:numPr>
          <w:ilvl w:val="0"/>
          <w:numId w:val="2"/>
        </w:numPr>
      </w:pPr>
      <w:r w:rsidRPr="002D27D4">
        <w:t>God invites the angry heart to do well and be accepted (Genesis 4:6–7).</w:t>
      </w:r>
    </w:p>
    <w:p w14:paraId="0191D093" w14:textId="77777777" w:rsidR="002D27D4" w:rsidRPr="002D27D4" w:rsidRDefault="002D27D4" w:rsidP="002D27D4">
      <w:pPr>
        <w:numPr>
          <w:ilvl w:val="0"/>
          <w:numId w:val="2"/>
        </w:numPr>
      </w:pPr>
      <w:r w:rsidRPr="002D27D4">
        <w:t>Sin waits at the door; the faithful rule over it (Genesis 4:7).</w:t>
      </w:r>
    </w:p>
    <w:p w14:paraId="51FB4A0E" w14:textId="77777777" w:rsidR="002D27D4" w:rsidRPr="002D27D4" w:rsidRDefault="002D27D4" w:rsidP="002D27D4">
      <w:pPr>
        <w:numPr>
          <w:ilvl w:val="0"/>
          <w:numId w:val="2"/>
        </w:numPr>
      </w:pPr>
      <w:r w:rsidRPr="002D27D4">
        <w:t>The righteous may suffer, yet their witness endures (1 John 3:12; Hebrews 11:4).</w:t>
      </w:r>
    </w:p>
    <w:p w14:paraId="3054CCD6" w14:textId="77777777" w:rsidR="002D27D4" w:rsidRPr="002D27D4" w:rsidRDefault="002D27D4" w:rsidP="002D27D4">
      <w:pPr>
        <w:numPr>
          <w:ilvl w:val="0"/>
          <w:numId w:val="2"/>
        </w:numPr>
      </w:pPr>
      <w:r w:rsidRPr="002D27D4">
        <w:t>Christ’s blood proclaims forgiveness and peace (Hebrews 12:24).</w:t>
      </w:r>
    </w:p>
    <w:p w14:paraId="4042F333" w14:textId="77777777" w:rsidR="002D27D4" w:rsidRPr="002D27D4" w:rsidRDefault="002D27D4" w:rsidP="002D27D4">
      <w:r w:rsidRPr="002D27D4">
        <w:rPr>
          <w:b/>
          <w:bCs/>
        </w:rPr>
        <w:t>Scripture Reference List</w:t>
      </w:r>
    </w:p>
    <w:p w14:paraId="6378D3FA" w14:textId="77777777" w:rsidR="002D27D4" w:rsidRPr="002D27D4" w:rsidRDefault="002D27D4" w:rsidP="002D27D4">
      <w:pPr>
        <w:numPr>
          <w:ilvl w:val="0"/>
          <w:numId w:val="3"/>
        </w:numPr>
      </w:pPr>
      <w:r w:rsidRPr="002D27D4">
        <w:rPr>
          <w:b/>
          <w:bCs/>
        </w:rPr>
        <w:t>Genesis 4:1–16</w:t>
      </w:r>
      <w:r w:rsidRPr="002D27D4">
        <w:t xml:space="preserve"> – Cain and Abel’s offerings, God’s warning, the murder, the curse.</w:t>
      </w:r>
    </w:p>
    <w:p w14:paraId="2D68FF9A" w14:textId="77777777" w:rsidR="002D27D4" w:rsidRPr="002D27D4" w:rsidRDefault="002D27D4" w:rsidP="002D27D4">
      <w:pPr>
        <w:numPr>
          <w:ilvl w:val="0"/>
          <w:numId w:val="3"/>
        </w:numPr>
      </w:pPr>
      <w:r w:rsidRPr="002D27D4">
        <w:rPr>
          <w:b/>
          <w:bCs/>
        </w:rPr>
        <w:t>Hebrews 11:4</w:t>
      </w:r>
      <w:r w:rsidRPr="002D27D4">
        <w:t xml:space="preserve"> – Abel’s “more excellent sacrifice” by faith; God’s witness to his righteousness.</w:t>
      </w:r>
    </w:p>
    <w:p w14:paraId="3022925C" w14:textId="77777777" w:rsidR="002D27D4" w:rsidRPr="002D27D4" w:rsidRDefault="002D27D4" w:rsidP="002D27D4">
      <w:pPr>
        <w:numPr>
          <w:ilvl w:val="0"/>
          <w:numId w:val="3"/>
        </w:numPr>
      </w:pPr>
      <w:r w:rsidRPr="002D27D4">
        <w:rPr>
          <w:b/>
          <w:bCs/>
        </w:rPr>
        <w:t>Romans 10:17</w:t>
      </w:r>
      <w:r w:rsidRPr="002D27D4">
        <w:t xml:space="preserve"> – Faith comes by hearing the word of God.</w:t>
      </w:r>
    </w:p>
    <w:p w14:paraId="39559DFA" w14:textId="77777777" w:rsidR="002D27D4" w:rsidRPr="002D27D4" w:rsidRDefault="002D27D4" w:rsidP="002D27D4">
      <w:pPr>
        <w:numPr>
          <w:ilvl w:val="0"/>
          <w:numId w:val="3"/>
        </w:numPr>
      </w:pPr>
      <w:r w:rsidRPr="002D27D4">
        <w:rPr>
          <w:b/>
          <w:bCs/>
        </w:rPr>
        <w:t>Matthew 21:23–27</w:t>
      </w:r>
      <w:r w:rsidRPr="002D27D4">
        <w:t xml:space="preserve"> – “From heaven or from men”: the authority that governs worship and service.</w:t>
      </w:r>
    </w:p>
    <w:p w14:paraId="249A4F65" w14:textId="77777777" w:rsidR="002D27D4" w:rsidRPr="002D27D4" w:rsidRDefault="002D27D4" w:rsidP="002D27D4">
      <w:pPr>
        <w:numPr>
          <w:ilvl w:val="0"/>
          <w:numId w:val="3"/>
        </w:numPr>
      </w:pPr>
      <w:r w:rsidRPr="002D27D4">
        <w:rPr>
          <w:b/>
          <w:bCs/>
        </w:rPr>
        <w:t>1 John 3:11–12</w:t>
      </w:r>
      <w:r w:rsidRPr="002D27D4">
        <w:t xml:space="preserve"> – Cain’s works were evil; Abel’s were righteous.</w:t>
      </w:r>
    </w:p>
    <w:p w14:paraId="4EE4ABC9" w14:textId="77777777" w:rsidR="002D27D4" w:rsidRPr="002D27D4" w:rsidRDefault="002D27D4" w:rsidP="002D27D4">
      <w:pPr>
        <w:numPr>
          <w:ilvl w:val="0"/>
          <w:numId w:val="3"/>
        </w:numPr>
      </w:pPr>
      <w:r w:rsidRPr="002D27D4">
        <w:rPr>
          <w:b/>
          <w:bCs/>
        </w:rPr>
        <w:t>Hebrews 12:24</w:t>
      </w:r>
      <w:r w:rsidRPr="002D27D4">
        <w:t xml:space="preserve"> – Jesus’ blood speaks better things than Abel’s.</w:t>
      </w:r>
    </w:p>
    <w:p w14:paraId="359F0C8C" w14:textId="77777777" w:rsidR="002D27D4" w:rsidRPr="002D27D4" w:rsidRDefault="002D27D4" w:rsidP="002D27D4">
      <w:pPr>
        <w:numPr>
          <w:ilvl w:val="0"/>
          <w:numId w:val="3"/>
        </w:numPr>
      </w:pPr>
      <w:r w:rsidRPr="002D27D4">
        <w:rPr>
          <w:b/>
          <w:bCs/>
        </w:rPr>
        <w:t>Genesis 6–7</w:t>
      </w:r>
      <w:r w:rsidRPr="002D27D4">
        <w:t xml:space="preserve"> – The flood; only Noah’s family survives, ending Cain’s line.</w:t>
      </w:r>
    </w:p>
    <w:p w14:paraId="31B11820" w14:textId="77777777" w:rsidR="002D27D4" w:rsidRPr="002D27D4" w:rsidRDefault="002D27D4" w:rsidP="002D27D4">
      <w:r w:rsidRPr="002D27D4">
        <w:t>Prepared by Bobby Stafford of the church of Christ at Granby, MO</w:t>
      </w:r>
    </w:p>
    <w:p w14:paraId="36A41EB6"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345DF2"/>
    <w:multiLevelType w:val="multilevel"/>
    <w:tmpl w:val="AAD65C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1C04F9"/>
    <w:multiLevelType w:val="multilevel"/>
    <w:tmpl w:val="C69CC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F348A9"/>
    <w:multiLevelType w:val="multilevel"/>
    <w:tmpl w:val="91060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5247581">
    <w:abstractNumId w:val="0"/>
  </w:num>
  <w:num w:numId="2" w16cid:durableId="49575778">
    <w:abstractNumId w:val="1"/>
  </w:num>
  <w:num w:numId="3" w16cid:durableId="4949965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7D4"/>
    <w:rsid w:val="000D6DB3"/>
    <w:rsid w:val="000F0CF1"/>
    <w:rsid w:val="00287115"/>
    <w:rsid w:val="002D27D4"/>
    <w:rsid w:val="00367680"/>
    <w:rsid w:val="00695368"/>
    <w:rsid w:val="008635D2"/>
    <w:rsid w:val="00A526C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08EF7D"/>
  <w15:chartTrackingRefBased/>
  <w15:docId w15:val="{5E565F8E-10F8-4700-A138-BC75E0169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27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27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27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27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27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27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27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27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27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27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27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27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27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27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27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27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27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27D4"/>
    <w:rPr>
      <w:rFonts w:eastAsiaTheme="majorEastAsia" w:cstheme="majorBidi"/>
      <w:color w:val="272727" w:themeColor="text1" w:themeTint="D8"/>
    </w:rPr>
  </w:style>
  <w:style w:type="paragraph" w:styleId="Title">
    <w:name w:val="Title"/>
    <w:basedOn w:val="Normal"/>
    <w:next w:val="Normal"/>
    <w:link w:val="TitleChar"/>
    <w:uiPriority w:val="10"/>
    <w:qFormat/>
    <w:rsid w:val="002D27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27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27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27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27D4"/>
    <w:pPr>
      <w:spacing w:before="160"/>
      <w:jc w:val="center"/>
    </w:pPr>
    <w:rPr>
      <w:i/>
      <w:iCs/>
      <w:color w:val="404040" w:themeColor="text1" w:themeTint="BF"/>
    </w:rPr>
  </w:style>
  <w:style w:type="character" w:customStyle="1" w:styleId="QuoteChar">
    <w:name w:val="Quote Char"/>
    <w:basedOn w:val="DefaultParagraphFont"/>
    <w:link w:val="Quote"/>
    <w:uiPriority w:val="29"/>
    <w:rsid w:val="002D27D4"/>
    <w:rPr>
      <w:i/>
      <w:iCs/>
      <w:color w:val="404040" w:themeColor="text1" w:themeTint="BF"/>
    </w:rPr>
  </w:style>
  <w:style w:type="paragraph" w:styleId="ListParagraph">
    <w:name w:val="List Paragraph"/>
    <w:basedOn w:val="Normal"/>
    <w:uiPriority w:val="34"/>
    <w:qFormat/>
    <w:rsid w:val="002D27D4"/>
    <w:pPr>
      <w:ind w:left="720"/>
      <w:contextualSpacing/>
    </w:pPr>
  </w:style>
  <w:style w:type="character" w:styleId="IntenseEmphasis">
    <w:name w:val="Intense Emphasis"/>
    <w:basedOn w:val="DefaultParagraphFont"/>
    <w:uiPriority w:val="21"/>
    <w:qFormat/>
    <w:rsid w:val="002D27D4"/>
    <w:rPr>
      <w:i/>
      <w:iCs/>
      <w:color w:val="0F4761" w:themeColor="accent1" w:themeShade="BF"/>
    </w:rPr>
  </w:style>
  <w:style w:type="paragraph" w:styleId="IntenseQuote">
    <w:name w:val="Intense Quote"/>
    <w:basedOn w:val="Normal"/>
    <w:next w:val="Normal"/>
    <w:link w:val="IntenseQuoteChar"/>
    <w:uiPriority w:val="30"/>
    <w:qFormat/>
    <w:rsid w:val="002D27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27D4"/>
    <w:rPr>
      <w:i/>
      <w:iCs/>
      <w:color w:val="0F4761" w:themeColor="accent1" w:themeShade="BF"/>
    </w:rPr>
  </w:style>
  <w:style w:type="character" w:styleId="IntenseReference">
    <w:name w:val="Intense Reference"/>
    <w:basedOn w:val="DefaultParagraphFont"/>
    <w:uiPriority w:val="32"/>
    <w:qFormat/>
    <w:rsid w:val="002D27D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1051</Words>
  <Characters>5299</Characters>
  <Application>Microsoft Office Word</Application>
  <DocSecurity>0</DocSecurity>
  <Lines>91</Lines>
  <Paragraphs>50</Paragraphs>
  <ScaleCrop>false</ScaleCrop>
  <Company/>
  <LinksUpToDate>false</LinksUpToDate>
  <CharactersWithSpaces>6300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2025-10-04T23:57:00Z</dcterms:created>
  <dcterms:modified xsi:type="dcterms:W3CDTF">2025-10-04T23:58:00Z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4b1d419f-29b0-4559-bf87-82afbb50e0ca</vt:lpwstr>
  </property>
</Properties>
</file>