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A767F" w14:textId="77777777" w:rsidR="001D204B" w:rsidRPr="001D204B" w:rsidRDefault="001D204B" w:rsidP="001D204B">
      <w:pPr>
        <w:rPr>
          <w:b/>
          <w:bCs/>
        </w:rPr>
      </w:pPr>
      <w:r w:rsidRPr="001D204B">
        <w:rPr>
          <w:b/>
          <w:bCs/>
        </w:rPr>
        <w:t>Mankind Is the Focus of Creation</w:t>
      </w:r>
    </w:p>
    <w:p w14:paraId="6690B496" w14:textId="77777777" w:rsidR="001D204B" w:rsidRPr="001D204B" w:rsidRDefault="001D204B" w:rsidP="001D204B">
      <w:r w:rsidRPr="001D204B">
        <w:rPr>
          <w:b/>
          <w:bCs/>
        </w:rPr>
        <w:t>Introduction</w:t>
      </w:r>
      <w:r w:rsidRPr="001D204B">
        <w:br/>
        <w:t>Genesis 2:1–6 shows the seventh day completed, the week blessed, and the earth prepared so that man may live and serve God. The text centers our attention on humanity within God’s finished creation.</w:t>
      </w:r>
    </w:p>
    <w:p w14:paraId="586CBF26" w14:textId="77777777" w:rsidR="001D204B" w:rsidRPr="001D204B" w:rsidRDefault="001D204B" w:rsidP="001D204B">
      <w:r w:rsidRPr="001D204B">
        <w:rPr>
          <w:b/>
          <w:bCs/>
        </w:rPr>
        <w:t>The Seventh Day Was Completed</w:t>
      </w:r>
      <w:r w:rsidRPr="001D204B">
        <w:br/>
        <w:t>Genesis affirms that “the heavens and the earth, and all the host of them, were finished” (Gen 2:1). God ended His creative work and rested on the seventh day (Gen 2:2–3). Rest here means cessation—creation had reached its divinely intended completeness. The blessing and sanctifying of the seventh day declare that God’s work was whole, ordered, and purposeful.</w:t>
      </w:r>
    </w:p>
    <w:p w14:paraId="5EEDFAC8" w14:textId="77777777" w:rsidR="001D204B" w:rsidRPr="001D204B" w:rsidRDefault="001D204B" w:rsidP="001D204B">
      <w:r w:rsidRPr="001D204B">
        <w:rPr>
          <w:b/>
          <w:bCs/>
        </w:rPr>
        <w:t>The Pattern of the Week Comes from Creation</w:t>
      </w:r>
      <w:r w:rsidRPr="001D204B">
        <w:br/>
        <w:t>Scripture grounds the human work–rest rhythm in the creation week. Israel was commanded, “Six days you shall labor… the seventh day is the Sabbath of the LORD your God” because “in six days the LORD made the heavens and the earth… and rested the seventh day” (Exod 20:8–11). The ordinary week flows from God’s own pattern—work that fulfills divine purpose followed by consecrated rest.</w:t>
      </w:r>
    </w:p>
    <w:p w14:paraId="6ABAACA9" w14:textId="77777777" w:rsidR="001D204B" w:rsidRPr="001D204B" w:rsidRDefault="001D204B" w:rsidP="001D204B">
      <w:r w:rsidRPr="001D204B">
        <w:rPr>
          <w:b/>
          <w:bCs/>
        </w:rPr>
        <w:t>The Sabbath’s Covenant Setting</w:t>
      </w:r>
      <w:r w:rsidRPr="001D204B">
        <w:br/>
        <w:t>Nehemiah rehearses how God “made known” His holy Sabbath through Moses (Neh 9:13–14). Exodus 31 further identifies the Sabbath as a covenant sign “between Me and the children of Israel forever” (Exod 31:16–17). The seventh day was blessed at creation; its observance as a sign belonged to Israel’s law and reminded them of the LORD’s saving acts.</w:t>
      </w:r>
    </w:p>
    <w:p w14:paraId="167EBFB7" w14:textId="77777777" w:rsidR="001D204B" w:rsidRPr="001D204B" w:rsidRDefault="001D204B" w:rsidP="001D204B">
      <w:r w:rsidRPr="001D204B">
        <w:rPr>
          <w:b/>
          <w:bCs/>
        </w:rPr>
        <w:t>From ‘Heavens and Earth’ to ‘Earth and Heavens’: The Focus Narrows to Man</w:t>
      </w:r>
      <w:r w:rsidRPr="001D204B">
        <w:br/>
        <w:t>Genesis 2:4 shifts the phrase order—“the earth and the heavens”—and then turns to the history that follows creation. The narrative narrows to the earth because the attention now rests on mankind: where he lives, how he serves, and the stewardship he receives. Creation’s grandeur is the setting; humanity is the focus of the chapter.</w:t>
      </w:r>
    </w:p>
    <w:p w14:paraId="178D8DAC" w14:textId="77777777" w:rsidR="001D204B" w:rsidRPr="001D204B" w:rsidRDefault="001D204B" w:rsidP="001D204B">
      <w:r w:rsidRPr="001D204B">
        <w:rPr>
          <w:b/>
          <w:bCs/>
        </w:rPr>
        <w:t>Provision, Order, and Human Vocation</w:t>
      </w:r>
      <w:r w:rsidRPr="001D204B">
        <w:br/>
        <w:t>Before man was formed from the dust (Gen 2:7), the ground already bore plants and herbs designed for cultivation. Yet “there was no man to till the ground,” and “a mist… watered the whole face of the ground” (Gen 2:5–6). God provided water for life and ordained human labor for the garden’s care. From the beginning, work is dignified service under God’s rule—a vocation, not a burden.</w:t>
      </w:r>
    </w:p>
    <w:p w14:paraId="2C80D02F" w14:textId="77777777" w:rsidR="001D204B" w:rsidRPr="001D204B" w:rsidRDefault="001D204B" w:rsidP="001D204B">
      <w:r w:rsidRPr="001D204B">
        <w:rPr>
          <w:b/>
          <w:bCs/>
        </w:rPr>
        <w:t>God’s Providence Across the Ages</w:t>
      </w:r>
      <w:r w:rsidRPr="001D204B">
        <w:br/>
        <w:t>God ordered the world to sustain life and directed history toward His purposes. Later Scripture notes the flood and the rainbow as a covenant pledge (Gen 9:12–17). Long before judgment and renewal in Noah’s day, the Creator had already shown His power to provide, restrain, and bless. He governs creation, appoints seasons, and keeps His promises.</w:t>
      </w:r>
    </w:p>
    <w:p w14:paraId="64BF669A" w14:textId="77777777" w:rsidR="001D204B" w:rsidRPr="001D204B" w:rsidRDefault="001D204B" w:rsidP="001D204B">
      <w:r w:rsidRPr="001D204B">
        <w:rPr>
          <w:b/>
          <w:bCs/>
        </w:rPr>
        <w:t>Human Choice Before a Holy God</w:t>
      </w:r>
      <w:r w:rsidRPr="001D204B">
        <w:br/>
        <w:t>Genesis 2 anticipates accountability. God acts, provides, and blesses; man hears, trusts, and obeys. The Lord grants real choices and summons sincere devotion. Faith responds with reverence, labor, worship, and obedience—confident that the God who finished creation also upholds it and will bring His plans to completion.</w:t>
      </w:r>
    </w:p>
    <w:p w14:paraId="1DCFFF62" w14:textId="77777777" w:rsidR="001D204B" w:rsidRPr="001D204B" w:rsidRDefault="001D204B" w:rsidP="001D204B">
      <w:pPr>
        <w:rPr>
          <w:b/>
          <w:bCs/>
        </w:rPr>
      </w:pPr>
      <w:r w:rsidRPr="001D204B">
        <w:rPr>
          <w:b/>
          <w:bCs/>
        </w:rPr>
        <w:t>Mankind Is the Focus of Creation Sermon Outline:</w:t>
      </w:r>
    </w:p>
    <w:p w14:paraId="4F85197C" w14:textId="77777777" w:rsidR="001D204B" w:rsidRPr="001D204B" w:rsidRDefault="001D204B" w:rsidP="001D204B">
      <w:pPr>
        <w:numPr>
          <w:ilvl w:val="0"/>
          <w:numId w:val="1"/>
        </w:numPr>
      </w:pPr>
      <w:r w:rsidRPr="001D204B">
        <w:rPr>
          <w:b/>
          <w:bCs/>
        </w:rPr>
        <w:t>Text and Thesis</w:t>
      </w:r>
    </w:p>
    <w:p w14:paraId="402F7D71" w14:textId="77777777" w:rsidR="001D204B" w:rsidRPr="001D204B" w:rsidRDefault="001D204B" w:rsidP="001D204B">
      <w:pPr>
        <w:numPr>
          <w:ilvl w:val="1"/>
          <w:numId w:val="1"/>
        </w:numPr>
      </w:pPr>
      <w:r w:rsidRPr="001D204B">
        <w:t>Primary Text: Genesis 2:1–6</w:t>
      </w:r>
    </w:p>
    <w:p w14:paraId="78EC3841" w14:textId="77777777" w:rsidR="001D204B" w:rsidRPr="001D204B" w:rsidRDefault="001D204B" w:rsidP="001D204B">
      <w:pPr>
        <w:numPr>
          <w:ilvl w:val="1"/>
          <w:numId w:val="1"/>
        </w:numPr>
      </w:pPr>
      <w:r w:rsidRPr="001D204B">
        <w:t>Thesis: God finished creation to center His blessing, purpose, and stewardship on humanity formed in His image.</w:t>
      </w:r>
    </w:p>
    <w:p w14:paraId="19371E83" w14:textId="77777777" w:rsidR="001D204B" w:rsidRPr="001D204B" w:rsidRDefault="001D204B" w:rsidP="001D204B">
      <w:pPr>
        <w:numPr>
          <w:ilvl w:val="0"/>
          <w:numId w:val="1"/>
        </w:numPr>
      </w:pPr>
      <w:r w:rsidRPr="001D204B">
        <w:rPr>
          <w:b/>
          <w:bCs/>
        </w:rPr>
        <w:t>I. The Seventh Day Declares Completion (Gen 2:1–3)</w:t>
      </w:r>
    </w:p>
    <w:p w14:paraId="729A35AB" w14:textId="77777777" w:rsidR="001D204B" w:rsidRPr="001D204B" w:rsidRDefault="001D204B" w:rsidP="001D204B">
      <w:pPr>
        <w:numPr>
          <w:ilvl w:val="1"/>
          <w:numId w:val="1"/>
        </w:numPr>
      </w:pPr>
      <w:r w:rsidRPr="001D204B">
        <w:t>Creation concluded; God rested—cessation, not weariness.</w:t>
      </w:r>
    </w:p>
    <w:p w14:paraId="2109D629" w14:textId="77777777" w:rsidR="001D204B" w:rsidRPr="001D204B" w:rsidRDefault="001D204B" w:rsidP="001D204B">
      <w:pPr>
        <w:numPr>
          <w:ilvl w:val="1"/>
          <w:numId w:val="1"/>
        </w:numPr>
      </w:pPr>
      <w:r w:rsidRPr="001D204B">
        <w:t>The seventh day blessed and sanctified—God’s work is whole and holy.</w:t>
      </w:r>
    </w:p>
    <w:p w14:paraId="1169B23F" w14:textId="77777777" w:rsidR="001D204B" w:rsidRPr="001D204B" w:rsidRDefault="001D204B" w:rsidP="001D204B">
      <w:pPr>
        <w:numPr>
          <w:ilvl w:val="0"/>
          <w:numId w:val="1"/>
        </w:numPr>
      </w:pPr>
      <w:r w:rsidRPr="001D204B">
        <w:rPr>
          <w:b/>
          <w:bCs/>
        </w:rPr>
        <w:t>II. The Week Pattern Is Theological (Exod 20:8–11)</w:t>
      </w:r>
    </w:p>
    <w:p w14:paraId="1EE7DC14" w14:textId="77777777" w:rsidR="001D204B" w:rsidRPr="001D204B" w:rsidRDefault="001D204B" w:rsidP="001D204B">
      <w:pPr>
        <w:numPr>
          <w:ilvl w:val="1"/>
          <w:numId w:val="1"/>
        </w:numPr>
      </w:pPr>
      <w:r w:rsidRPr="001D204B">
        <w:t>Six days of labor, one day consecrated to the LORD.</w:t>
      </w:r>
    </w:p>
    <w:p w14:paraId="3FF29FCA" w14:textId="77777777" w:rsidR="001D204B" w:rsidRPr="001D204B" w:rsidRDefault="001D204B" w:rsidP="001D204B">
      <w:pPr>
        <w:numPr>
          <w:ilvl w:val="1"/>
          <w:numId w:val="1"/>
        </w:numPr>
      </w:pPr>
      <w:r w:rsidRPr="001D204B">
        <w:t>Human rhythm mirrors God’s pattern established at creation.</w:t>
      </w:r>
    </w:p>
    <w:p w14:paraId="59E8EEE2" w14:textId="77777777" w:rsidR="001D204B" w:rsidRPr="001D204B" w:rsidRDefault="001D204B" w:rsidP="001D204B">
      <w:pPr>
        <w:numPr>
          <w:ilvl w:val="0"/>
          <w:numId w:val="1"/>
        </w:numPr>
      </w:pPr>
      <w:r w:rsidRPr="001D204B">
        <w:rPr>
          <w:b/>
          <w:bCs/>
        </w:rPr>
        <w:t>III. The Sabbath as Covenant Sign (Neh 9:13–14; Exod 31:16–17)</w:t>
      </w:r>
    </w:p>
    <w:p w14:paraId="58214086" w14:textId="77777777" w:rsidR="001D204B" w:rsidRPr="001D204B" w:rsidRDefault="001D204B" w:rsidP="001D204B">
      <w:pPr>
        <w:numPr>
          <w:ilvl w:val="1"/>
          <w:numId w:val="1"/>
        </w:numPr>
      </w:pPr>
      <w:r w:rsidRPr="001D204B">
        <w:t>Revealed through Moses; attached to Israel’s covenant identity.</w:t>
      </w:r>
    </w:p>
    <w:p w14:paraId="0EB52827" w14:textId="77777777" w:rsidR="001D204B" w:rsidRPr="001D204B" w:rsidRDefault="001D204B" w:rsidP="001D204B">
      <w:pPr>
        <w:numPr>
          <w:ilvl w:val="1"/>
          <w:numId w:val="1"/>
        </w:numPr>
      </w:pPr>
      <w:r w:rsidRPr="001D204B">
        <w:t>Weekly remembrance of God’s saving rule and faithful provision.</w:t>
      </w:r>
    </w:p>
    <w:p w14:paraId="56D220FB" w14:textId="77777777" w:rsidR="001D204B" w:rsidRPr="001D204B" w:rsidRDefault="001D204B" w:rsidP="001D204B">
      <w:pPr>
        <w:numPr>
          <w:ilvl w:val="0"/>
          <w:numId w:val="1"/>
        </w:numPr>
      </w:pPr>
      <w:r w:rsidRPr="001D204B">
        <w:rPr>
          <w:b/>
          <w:bCs/>
        </w:rPr>
        <w:t>IV. The Narrative Focus Narrows to Man (Gen 2:4)</w:t>
      </w:r>
    </w:p>
    <w:p w14:paraId="56481B98" w14:textId="77777777" w:rsidR="001D204B" w:rsidRPr="001D204B" w:rsidRDefault="001D204B" w:rsidP="001D204B">
      <w:pPr>
        <w:numPr>
          <w:ilvl w:val="1"/>
          <w:numId w:val="1"/>
        </w:numPr>
      </w:pPr>
      <w:r w:rsidRPr="001D204B">
        <w:t>Phrase inversion signals attention to earth-bound history.</w:t>
      </w:r>
    </w:p>
    <w:p w14:paraId="27576AF7" w14:textId="77777777" w:rsidR="001D204B" w:rsidRPr="001D204B" w:rsidRDefault="001D204B" w:rsidP="001D204B">
      <w:pPr>
        <w:numPr>
          <w:ilvl w:val="1"/>
          <w:numId w:val="1"/>
        </w:numPr>
      </w:pPr>
      <w:r w:rsidRPr="001D204B">
        <w:t>Humanity stands at the center of God’s earthly purposes.</w:t>
      </w:r>
    </w:p>
    <w:p w14:paraId="5FAF49EA" w14:textId="77777777" w:rsidR="001D204B" w:rsidRPr="001D204B" w:rsidRDefault="001D204B" w:rsidP="001D204B">
      <w:pPr>
        <w:numPr>
          <w:ilvl w:val="0"/>
          <w:numId w:val="1"/>
        </w:numPr>
      </w:pPr>
      <w:r w:rsidRPr="001D204B">
        <w:rPr>
          <w:b/>
          <w:bCs/>
        </w:rPr>
        <w:t>V. Provision and Vocation in the Garden (Gen 2:5–6; 2:7)</w:t>
      </w:r>
    </w:p>
    <w:p w14:paraId="62B37B16" w14:textId="77777777" w:rsidR="001D204B" w:rsidRPr="001D204B" w:rsidRDefault="001D204B" w:rsidP="001D204B">
      <w:pPr>
        <w:numPr>
          <w:ilvl w:val="1"/>
          <w:numId w:val="1"/>
        </w:numPr>
      </w:pPr>
      <w:r w:rsidRPr="001D204B">
        <w:t>God watered the land; He would soon form the man.</w:t>
      </w:r>
    </w:p>
    <w:p w14:paraId="1A85D61C" w14:textId="77777777" w:rsidR="001D204B" w:rsidRPr="001D204B" w:rsidRDefault="001D204B" w:rsidP="001D204B">
      <w:pPr>
        <w:numPr>
          <w:ilvl w:val="1"/>
          <w:numId w:val="1"/>
        </w:numPr>
      </w:pPr>
      <w:r w:rsidRPr="001D204B">
        <w:t>Cultivation dignified as service—ordering creation under God.</w:t>
      </w:r>
    </w:p>
    <w:p w14:paraId="1B739EDB" w14:textId="77777777" w:rsidR="001D204B" w:rsidRPr="001D204B" w:rsidRDefault="001D204B" w:rsidP="001D204B">
      <w:pPr>
        <w:numPr>
          <w:ilvl w:val="0"/>
          <w:numId w:val="1"/>
        </w:numPr>
      </w:pPr>
      <w:r w:rsidRPr="001D204B">
        <w:rPr>
          <w:b/>
          <w:bCs/>
        </w:rPr>
        <w:t>VI. Providence Across Time (Gen 9:12–17; Heb 11:7)</w:t>
      </w:r>
    </w:p>
    <w:p w14:paraId="3DA1F141" w14:textId="77777777" w:rsidR="001D204B" w:rsidRPr="001D204B" w:rsidRDefault="001D204B" w:rsidP="001D204B">
      <w:pPr>
        <w:numPr>
          <w:ilvl w:val="1"/>
          <w:numId w:val="1"/>
        </w:numPr>
      </w:pPr>
      <w:r w:rsidRPr="001D204B">
        <w:t>God preserves and governs; His signs confirm His word.</w:t>
      </w:r>
    </w:p>
    <w:p w14:paraId="08B11F36" w14:textId="77777777" w:rsidR="001D204B" w:rsidRPr="001D204B" w:rsidRDefault="001D204B" w:rsidP="001D204B">
      <w:pPr>
        <w:numPr>
          <w:ilvl w:val="1"/>
          <w:numId w:val="1"/>
        </w:numPr>
      </w:pPr>
      <w:r w:rsidRPr="001D204B">
        <w:t>Faith reads creation and covenant as testimonies of His faithfulness.</w:t>
      </w:r>
    </w:p>
    <w:p w14:paraId="0E0710DE" w14:textId="77777777" w:rsidR="001D204B" w:rsidRPr="001D204B" w:rsidRDefault="001D204B" w:rsidP="001D204B">
      <w:pPr>
        <w:numPr>
          <w:ilvl w:val="0"/>
          <w:numId w:val="1"/>
        </w:numPr>
      </w:pPr>
      <w:r w:rsidRPr="001D204B">
        <w:rPr>
          <w:b/>
          <w:bCs/>
        </w:rPr>
        <w:t>VII. Call to Trust and Obedience</w:t>
      </w:r>
    </w:p>
    <w:p w14:paraId="401EDB9B" w14:textId="77777777" w:rsidR="001D204B" w:rsidRPr="001D204B" w:rsidRDefault="001D204B" w:rsidP="001D204B">
      <w:pPr>
        <w:numPr>
          <w:ilvl w:val="1"/>
          <w:numId w:val="1"/>
        </w:numPr>
      </w:pPr>
      <w:r w:rsidRPr="001D204B">
        <w:t>Receive God’s order as gift; practice reverent labor and worship.</w:t>
      </w:r>
    </w:p>
    <w:p w14:paraId="7ADBA3AB" w14:textId="77777777" w:rsidR="001D204B" w:rsidRPr="001D204B" w:rsidRDefault="001D204B" w:rsidP="001D204B">
      <w:pPr>
        <w:numPr>
          <w:ilvl w:val="1"/>
          <w:numId w:val="1"/>
        </w:numPr>
      </w:pPr>
      <w:r w:rsidRPr="001D204B">
        <w:t>Embrace accountability; live before Him with faith and hope.</w:t>
      </w:r>
    </w:p>
    <w:p w14:paraId="5722D992" w14:textId="77777777" w:rsidR="001D204B" w:rsidRPr="001D204B" w:rsidRDefault="001D204B" w:rsidP="001D204B">
      <w:r w:rsidRPr="001D204B">
        <w:rPr>
          <w:b/>
          <w:bCs/>
        </w:rPr>
        <w:t>Call to Action</w:t>
      </w:r>
      <w:r w:rsidRPr="001D204B">
        <w:br/>
        <w:t>Let your life reflect the God who finished creation and sanctified the seventh day. Honor His pattern by giving your days to faithful work and your heart to consecrated worship. Receive your vocation as service under His hand. Come to Him in trusting obedience—confess Christ, repent of sin, and walk in the order and blessing He ordained.</w:t>
      </w:r>
    </w:p>
    <w:p w14:paraId="6F019904" w14:textId="77777777" w:rsidR="001D204B" w:rsidRPr="001D204B" w:rsidRDefault="001D204B" w:rsidP="001D204B">
      <w:r w:rsidRPr="001D204B">
        <w:rPr>
          <w:b/>
          <w:bCs/>
        </w:rPr>
        <w:t>Key Takeaways</w:t>
      </w:r>
    </w:p>
    <w:p w14:paraId="2B582CA2" w14:textId="77777777" w:rsidR="001D204B" w:rsidRPr="001D204B" w:rsidRDefault="001D204B" w:rsidP="001D204B">
      <w:pPr>
        <w:numPr>
          <w:ilvl w:val="0"/>
          <w:numId w:val="2"/>
        </w:numPr>
      </w:pPr>
      <w:r w:rsidRPr="001D204B">
        <w:t>God completed creation and consecrated the seventh day, revealing purpose and holiness (Gen 2:1–3).</w:t>
      </w:r>
    </w:p>
    <w:p w14:paraId="70B51831" w14:textId="77777777" w:rsidR="001D204B" w:rsidRPr="001D204B" w:rsidRDefault="001D204B" w:rsidP="001D204B">
      <w:pPr>
        <w:numPr>
          <w:ilvl w:val="0"/>
          <w:numId w:val="2"/>
        </w:numPr>
      </w:pPr>
      <w:r w:rsidRPr="001D204B">
        <w:t>The weekly rhythm of work and rest reflects God’s pattern from creation (Exod 20:8–11).</w:t>
      </w:r>
    </w:p>
    <w:p w14:paraId="6E6E0BBB" w14:textId="77777777" w:rsidR="001D204B" w:rsidRPr="001D204B" w:rsidRDefault="001D204B" w:rsidP="001D204B">
      <w:pPr>
        <w:numPr>
          <w:ilvl w:val="0"/>
          <w:numId w:val="2"/>
        </w:numPr>
      </w:pPr>
      <w:r w:rsidRPr="001D204B">
        <w:t>The Sabbath functioned as a covenant sign for Israel, testifying to God’s saving rule (Neh 9:13–14; Exod 31:16–17).</w:t>
      </w:r>
    </w:p>
    <w:p w14:paraId="0EC4EF8F" w14:textId="77777777" w:rsidR="001D204B" w:rsidRPr="001D204B" w:rsidRDefault="001D204B" w:rsidP="001D204B">
      <w:pPr>
        <w:numPr>
          <w:ilvl w:val="0"/>
          <w:numId w:val="2"/>
        </w:numPr>
      </w:pPr>
      <w:r w:rsidRPr="001D204B">
        <w:t>Genesis 2 narrows the focus to humanity’s place, stewardship, and service in God’s world (Gen 2:4–6).</w:t>
      </w:r>
    </w:p>
    <w:p w14:paraId="342706B5" w14:textId="77777777" w:rsidR="001D204B" w:rsidRPr="001D204B" w:rsidRDefault="001D204B" w:rsidP="001D204B">
      <w:pPr>
        <w:numPr>
          <w:ilvl w:val="0"/>
          <w:numId w:val="2"/>
        </w:numPr>
      </w:pPr>
      <w:r w:rsidRPr="001D204B">
        <w:t>God’s providence and promises anchor faithful obedience across the ages (Gen 9:12–17; Heb 11:7).</w:t>
      </w:r>
    </w:p>
    <w:p w14:paraId="58392BB6" w14:textId="77777777" w:rsidR="001D204B" w:rsidRPr="001D204B" w:rsidRDefault="001D204B" w:rsidP="001D204B">
      <w:r w:rsidRPr="001D204B">
        <w:rPr>
          <w:b/>
          <w:bCs/>
        </w:rPr>
        <w:t>Scripture Reference List</w:t>
      </w:r>
    </w:p>
    <w:p w14:paraId="244EDCC8" w14:textId="77777777" w:rsidR="001D204B" w:rsidRPr="001D204B" w:rsidRDefault="001D204B" w:rsidP="001D204B">
      <w:pPr>
        <w:numPr>
          <w:ilvl w:val="0"/>
          <w:numId w:val="3"/>
        </w:numPr>
      </w:pPr>
      <w:r w:rsidRPr="001D204B">
        <w:rPr>
          <w:b/>
          <w:bCs/>
        </w:rPr>
        <w:t>Genesis 2:1–3</w:t>
      </w:r>
      <w:r w:rsidRPr="001D204B">
        <w:t xml:space="preserve"> — Creation finished; seventh day blessed and sanctified.</w:t>
      </w:r>
    </w:p>
    <w:p w14:paraId="00789B35" w14:textId="77777777" w:rsidR="001D204B" w:rsidRPr="001D204B" w:rsidRDefault="001D204B" w:rsidP="001D204B">
      <w:pPr>
        <w:numPr>
          <w:ilvl w:val="0"/>
          <w:numId w:val="3"/>
        </w:numPr>
      </w:pPr>
      <w:r w:rsidRPr="001D204B">
        <w:rPr>
          <w:b/>
          <w:bCs/>
        </w:rPr>
        <w:t>Exodus 20:8–11</w:t>
      </w:r>
      <w:r w:rsidRPr="001D204B">
        <w:t xml:space="preserve"> — Human work–rest pattern grounded in God’s six days of creation and seventh-day rest.</w:t>
      </w:r>
    </w:p>
    <w:p w14:paraId="2DE6FCB9" w14:textId="77777777" w:rsidR="001D204B" w:rsidRPr="001D204B" w:rsidRDefault="001D204B" w:rsidP="001D204B">
      <w:pPr>
        <w:numPr>
          <w:ilvl w:val="0"/>
          <w:numId w:val="3"/>
        </w:numPr>
      </w:pPr>
      <w:r w:rsidRPr="001D204B">
        <w:rPr>
          <w:b/>
          <w:bCs/>
        </w:rPr>
        <w:t>Nehemiah 9:6</w:t>
      </w:r>
      <w:r w:rsidRPr="001D204B">
        <w:t xml:space="preserve"> — God made and preserves all; heaven’s host worships Him.</w:t>
      </w:r>
    </w:p>
    <w:p w14:paraId="117A0F17" w14:textId="77777777" w:rsidR="001D204B" w:rsidRPr="001D204B" w:rsidRDefault="001D204B" w:rsidP="001D204B">
      <w:pPr>
        <w:numPr>
          <w:ilvl w:val="0"/>
          <w:numId w:val="3"/>
        </w:numPr>
      </w:pPr>
      <w:r w:rsidRPr="001D204B">
        <w:rPr>
          <w:b/>
          <w:bCs/>
        </w:rPr>
        <w:t>Nehemiah 9:13–14</w:t>
      </w:r>
      <w:r w:rsidRPr="001D204B">
        <w:t xml:space="preserve"> — God made His Sabbath known through Moses within the covenant.</w:t>
      </w:r>
    </w:p>
    <w:p w14:paraId="12A1A815" w14:textId="77777777" w:rsidR="001D204B" w:rsidRPr="001D204B" w:rsidRDefault="001D204B" w:rsidP="001D204B">
      <w:pPr>
        <w:numPr>
          <w:ilvl w:val="0"/>
          <w:numId w:val="3"/>
        </w:numPr>
      </w:pPr>
      <w:r w:rsidRPr="001D204B">
        <w:rPr>
          <w:b/>
          <w:bCs/>
        </w:rPr>
        <w:t>Exodus 31:16–17</w:t>
      </w:r>
      <w:r w:rsidRPr="001D204B">
        <w:t xml:space="preserve"> — Sabbath as a sign between the LORD and Israel through generations.</w:t>
      </w:r>
    </w:p>
    <w:p w14:paraId="5EB9EABB" w14:textId="77777777" w:rsidR="001D204B" w:rsidRPr="001D204B" w:rsidRDefault="001D204B" w:rsidP="001D204B">
      <w:pPr>
        <w:numPr>
          <w:ilvl w:val="0"/>
          <w:numId w:val="3"/>
        </w:numPr>
      </w:pPr>
      <w:r w:rsidRPr="001D204B">
        <w:rPr>
          <w:b/>
          <w:bCs/>
        </w:rPr>
        <w:t>Genesis 2:4–6</w:t>
      </w:r>
      <w:r w:rsidRPr="001D204B">
        <w:t xml:space="preserve"> — Focus turns to earth and mankind; God waters and orders the land for human stewardship.</w:t>
      </w:r>
    </w:p>
    <w:p w14:paraId="1D6EF9DD" w14:textId="77777777" w:rsidR="001D204B" w:rsidRPr="001D204B" w:rsidRDefault="001D204B" w:rsidP="001D204B">
      <w:pPr>
        <w:numPr>
          <w:ilvl w:val="0"/>
          <w:numId w:val="3"/>
        </w:numPr>
      </w:pPr>
      <w:r w:rsidRPr="001D204B">
        <w:rPr>
          <w:b/>
          <w:bCs/>
        </w:rPr>
        <w:t>Genesis 9:12–17</w:t>
      </w:r>
      <w:r w:rsidRPr="001D204B">
        <w:t xml:space="preserve"> — The rainbow as covenant pledge of divine faithfulness.</w:t>
      </w:r>
    </w:p>
    <w:p w14:paraId="45746110" w14:textId="77777777" w:rsidR="001D204B" w:rsidRPr="001D204B" w:rsidRDefault="001D204B" w:rsidP="001D204B">
      <w:pPr>
        <w:numPr>
          <w:ilvl w:val="0"/>
          <w:numId w:val="3"/>
        </w:numPr>
      </w:pPr>
      <w:r w:rsidRPr="001D204B">
        <w:rPr>
          <w:b/>
          <w:bCs/>
        </w:rPr>
        <w:t>Hebrews 11:7</w:t>
      </w:r>
      <w:r w:rsidRPr="001D204B">
        <w:t xml:space="preserve"> — Noah’s faith recognizes God’s word and acts in reverent obedience.</w:t>
      </w:r>
    </w:p>
    <w:p w14:paraId="1CBC6B1F" w14:textId="77777777" w:rsidR="001D204B" w:rsidRPr="001D204B" w:rsidRDefault="001D204B" w:rsidP="001D204B">
      <w:r w:rsidRPr="001D204B">
        <w:t>Prepared by Bobby Stafford of the church of Christ at Granby, MO</w:t>
      </w:r>
    </w:p>
    <w:p w14:paraId="0DA2FEBB"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B0989"/>
    <w:multiLevelType w:val="multilevel"/>
    <w:tmpl w:val="0D42F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946B31"/>
    <w:multiLevelType w:val="multilevel"/>
    <w:tmpl w:val="F670B7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D41F9C"/>
    <w:multiLevelType w:val="multilevel"/>
    <w:tmpl w:val="D7940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3621420">
    <w:abstractNumId w:val="1"/>
  </w:num>
  <w:num w:numId="2" w16cid:durableId="125509666">
    <w:abstractNumId w:val="0"/>
  </w:num>
  <w:num w:numId="3" w16cid:durableId="21172129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04B"/>
    <w:rsid w:val="000D6DB3"/>
    <w:rsid w:val="000F0CF1"/>
    <w:rsid w:val="001D204B"/>
    <w:rsid w:val="00287115"/>
    <w:rsid w:val="00367680"/>
    <w:rsid w:val="00695368"/>
    <w:rsid w:val="008635D2"/>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41788F"/>
  <w15:chartTrackingRefBased/>
  <w15:docId w15:val="{71898867-349D-40DC-9BF8-5B02F0EB7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20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20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20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20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20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20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20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20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20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20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20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20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20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20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20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20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20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204B"/>
    <w:rPr>
      <w:rFonts w:eastAsiaTheme="majorEastAsia" w:cstheme="majorBidi"/>
      <w:color w:val="272727" w:themeColor="text1" w:themeTint="D8"/>
    </w:rPr>
  </w:style>
  <w:style w:type="paragraph" w:styleId="Title">
    <w:name w:val="Title"/>
    <w:basedOn w:val="Normal"/>
    <w:next w:val="Normal"/>
    <w:link w:val="TitleChar"/>
    <w:uiPriority w:val="10"/>
    <w:qFormat/>
    <w:rsid w:val="001D20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20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20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20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204B"/>
    <w:pPr>
      <w:spacing w:before="160"/>
      <w:jc w:val="center"/>
    </w:pPr>
    <w:rPr>
      <w:i/>
      <w:iCs/>
      <w:color w:val="404040" w:themeColor="text1" w:themeTint="BF"/>
    </w:rPr>
  </w:style>
  <w:style w:type="character" w:customStyle="1" w:styleId="QuoteChar">
    <w:name w:val="Quote Char"/>
    <w:basedOn w:val="DefaultParagraphFont"/>
    <w:link w:val="Quote"/>
    <w:uiPriority w:val="29"/>
    <w:rsid w:val="001D204B"/>
    <w:rPr>
      <w:i/>
      <w:iCs/>
      <w:color w:val="404040" w:themeColor="text1" w:themeTint="BF"/>
    </w:rPr>
  </w:style>
  <w:style w:type="paragraph" w:styleId="ListParagraph">
    <w:name w:val="List Paragraph"/>
    <w:basedOn w:val="Normal"/>
    <w:uiPriority w:val="34"/>
    <w:qFormat/>
    <w:rsid w:val="001D204B"/>
    <w:pPr>
      <w:ind w:left="720"/>
      <w:contextualSpacing/>
    </w:pPr>
  </w:style>
  <w:style w:type="character" w:styleId="IntenseEmphasis">
    <w:name w:val="Intense Emphasis"/>
    <w:basedOn w:val="DefaultParagraphFont"/>
    <w:uiPriority w:val="21"/>
    <w:qFormat/>
    <w:rsid w:val="001D204B"/>
    <w:rPr>
      <w:i/>
      <w:iCs/>
      <w:color w:val="0F4761" w:themeColor="accent1" w:themeShade="BF"/>
    </w:rPr>
  </w:style>
  <w:style w:type="paragraph" w:styleId="IntenseQuote">
    <w:name w:val="Intense Quote"/>
    <w:basedOn w:val="Normal"/>
    <w:next w:val="Normal"/>
    <w:link w:val="IntenseQuoteChar"/>
    <w:uiPriority w:val="30"/>
    <w:qFormat/>
    <w:rsid w:val="001D20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204B"/>
    <w:rPr>
      <w:i/>
      <w:iCs/>
      <w:color w:val="0F4761" w:themeColor="accent1" w:themeShade="BF"/>
    </w:rPr>
  </w:style>
  <w:style w:type="character" w:styleId="IntenseReference">
    <w:name w:val="Intense Reference"/>
    <w:basedOn w:val="DefaultParagraphFont"/>
    <w:uiPriority w:val="32"/>
    <w:qFormat/>
    <w:rsid w:val="001D204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1006</Words>
  <Characters>5043</Characters>
  <Application>Microsoft Office Word</Application>
  <DocSecurity>0</DocSecurity>
  <Lines>112</Lines>
  <Paragraphs>65</Paragraphs>
  <ScaleCrop>false</ScaleCrop>
  <Company/>
  <LinksUpToDate>false</LinksUpToDate>
  <CharactersWithSpaces>5984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2025-10-06T15:59:00Z</dcterms:created>
  <dcterms:modified xsi:type="dcterms:W3CDTF">2025-10-06T16:00:00Z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97fd5214-48fd-4136-82d5-8a2a7645fd80</vt:lpwstr>
  </property>
</Properties>
</file>